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1" w:name="_GoBack"/>
      <w:r>
        <w:rPr>
          <w:rFonts w:hint="eastAsia" w:ascii="黑体" w:hAnsi="黑体" w:eastAsia="黑体"/>
          <w:sz w:val="44"/>
          <w:szCs w:val="44"/>
        </w:rPr>
        <w:t>成安县柏寺营乡人民政府</w:t>
      </w:r>
    </w:p>
    <w:p>
      <w:pPr>
        <w:jc w:val="center"/>
        <w:rPr>
          <w:rFonts w:ascii="黑体" w:hAnsi="黑体" w:eastAsia="黑体"/>
          <w:sz w:val="44"/>
          <w:szCs w:val="44"/>
        </w:rPr>
      </w:pPr>
      <w:r>
        <w:rPr>
          <w:rFonts w:hint="eastAsia" w:ascii="黑体" w:hAnsi="黑体" w:eastAsia="黑体"/>
          <w:sz w:val="44"/>
          <w:szCs w:val="44"/>
          <w:lang w:eastAsia="zh-CN"/>
        </w:rPr>
        <w:t>2021</w:t>
      </w:r>
      <w:r>
        <w:rPr>
          <w:rFonts w:hint="eastAsia" w:ascii="黑体" w:hAnsi="黑体" w:eastAsia="黑体"/>
          <w:sz w:val="44"/>
          <w:szCs w:val="44"/>
        </w:rPr>
        <w:t>年部门预算公开情况说明</w:t>
      </w:r>
      <w:bookmarkEnd w:id="1"/>
    </w:p>
    <w:p>
      <w:pPr>
        <w:rPr>
          <w:rFonts w:ascii="仿宋" w:hAnsi="仿宋" w:eastAsia="仿宋" w:cs="仿宋_GB2312"/>
          <w:sz w:val="32"/>
          <w:szCs w:val="32"/>
        </w:rPr>
      </w:pPr>
    </w:p>
    <w:p>
      <w:pPr>
        <w:ind w:firstLine="640" w:firstLineChars="200"/>
        <w:rPr>
          <w:rFonts w:ascii="仿宋" w:hAnsi="仿宋" w:eastAsia="仿宋" w:cs="仿宋_GB2312"/>
          <w:kern w:val="0"/>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eastAsia="zh-CN"/>
        </w:rPr>
        <w:t>中华人民共和国</w:t>
      </w:r>
      <w:r>
        <w:rPr>
          <w:rFonts w:hint="eastAsia" w:ascii="仿宋" w:hAnsi="仿宋" w:eastAsia="仿宋" w:cs="仿宋_GB2312"/>
          <w:sz w:val="32"/>
          <w:szCs w:val="32"/>
        </w:rPr>
        <w:t>预算法》有关规定和财政部关于印发《地方预决算公开操作规程》的通知，</w:t>
      </w:r>
      <w:r>
        <w:rPr>
          <w:rFonts w:hint="eastAsia" w:ascii="仿宋" w:hAnsi="仿宋" w:eastAsia="仿宋" w:cs="仿宋_GB2312"/>
          <w:kern w:val="0"/>
          <w:sz w:val="32"/>
          <w:szCs w:val="32"/>
        </w:rPr>
        <w:t>现将成安县柏寺营乡人民政府</w:t>
      </w:r>
      <w:r>
        <w:rPr>
          <w:rFonts w:hint="eastAsia" w:ascii="仿宋" w:hAnsi="仿宋" w:eastAsia="仿宋" w:cs="仿宋_GB2312"/>
          <w:kern w:val="0"/>
          <w:sz w:val="32"/>
          <w:szCs w:val="32"/>
          <w:lang w:eastAsia="zh-CN"/>
        </w:rPr>
        <w:t>2021</w:t>
      </w:r>
      <w:r>
        <w:rPr>
          <w:rFonts w:hint="eastAsia" w:ascii="仿宋" w:hAnsi="仿宋" w:eastAsia="仿宋" w:cs="仿宋_GB2312"/>
          <w:kern w:val="0"/>
          <w:sz w:val="32"/>
          <w:szCs w:val="32"/>
        </w:rPr>
        <w:t>年部门预算公开如下：</w:t>
      </w:r>
    </w:p>
    <w:p>
      <w:pPr>
        <w:widowControl/>
        <w:spacing w:line="360" w:lineRule="auto"/>
        <w:ind w:left="640"/>
        <w:jc w:val="left"/>
        <w:rPr>
          <w:rFonts w:ascii="楷体" w:hAnsi="楷体" w:eastAsia="楷体" w:cs="黑体"/>
          <w:b/>
          <w:bCs/>
          <w:kern w:val="0"/>
          <w:sz w:val="32"/>
          <w:szCs w:val="32"/>
        </w:rPr>
      </w:pPr>
      <w:r>
        <w:rPr>
          <w:rFonts w:hint="eastAsia" w:ascii="楷体" w:hAnsi="楷体" w:eastAsia="楷体" w:cs="黑体"/>
          <w:b/>
          <w:bCs/>
          <w:kern w:val="0"/>
          <w:sz w:val="32"/>
          <w:szCs w:val="32"/>
        </w:rPr>
        <w:t>一、主要职责及机构设置情况</w:t>
      </w:r>
    </w:p>
    <w:p>
      <w:pPr>
        <w:widowControl/>
        <w:spacing w:line="360" w:lineRule="auto"/>
        <w:ind w:firstLine="630" w:firstLineChars="196"/>
        <w:jc w:val="left"/>
        <w:rPr>
          <w:rFonts w:ascii="仿宋" w:hAnsi="仿宋" w:eastAsia="仿宋" w:cs="仿宋_GB2312"/>
          <w:kern w:val="0"/>
          <w:sz w:val="32"/>
          <w:szCs w:val="32"/>
        </w:rPr>
      </w:pPr>
      <w:r>
        <w:rPr>
          <w:rFonts w:hint="eastAsia" w:ascii="仿宋" w:hAnsi="仿宋" w:eastAsia="仿宋" w:cs="楷体"/>
          <w:b/>
          <w:bCs/>
          <w:kern w:val="0"/>
          <w:sz w:val="32"/>
          <w:szCs w:val="32"/>
        </w:rPr>
        <w:t>部门职责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(一)宣传、贯彻党的路线、方针、政策和上级党组织的</w:t>
      </w:r>
      <w:r>
        <w:rPr>
          <w:rFonts w:hint="eastAsia" w:ascii="仿宋_GB2312" w:hAnsi="仿宋_GB2312" w:eastAsia="仿宋_GB2312" w:cs="仿宋_GB2312"/>
          <w:sz w:val="32"/>
          <w:szCs w:val="32"/>
          <w:lang w:eastAsia="zh-CN"/>
        </w:rPr>
        <w:t>决议</w:t>
      </w:r>
      <w:r>
        <w:rPr>
          <w:rFonts w:hint="eastAsia" w:ascii="仿宋_GB2312" w:hAnsi="仿宋_GB2312" w:eastAsia="仿宋_GB2312" w:cs="仿宋_GB2312"/>
          <w:sz w:val="32"/>
          <w:szCs w:val="32"/>
        </w:rPr>
        <w:t>，执行镇党员代表大会(党员大会)决议，讨论决定本镇的重大问题。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(二)抓好自身和所属党组织</w:t>
      </w:r>
      <w:r>
        <w:rPr>
          <w:rFonts w:hint="eastAsia" w:ascii="仿宋_GB2312" w:hAnsi="仿宋_GB2312" w:eastAsia="仿宋_GB2312" w:cs="仿宋_GB2312"/>
          <w:sz w:val="32"/>
          <w:szCs w:val="32"/>
          <w:lang w:eastAsia="zh-CN"/>
        </w:rPr>
        <w:t>以及非公企业和社会组织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党组织建设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(三)领导镇经济建设，制定本镇经济和社会发展规划并组</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织实施。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(四)领导镇社会主义精神文明和民主法制建设。加强农村社会治安综合治理，</w:t>
      </w:r>
      <w:r>
        <w:rPr>
          <w:rFonts w:hint="eastAsia" w:ascii="仿宋_GB2312" w:hAnsi="仿宋_GB2312" w:eastAsia="仿宋_GB2312" w:cs="仿宋_GB2312"/>
          <w:sz w:val="32"/>
          <w:szCs w:val="32"/>
          <w:lang w:eastAsia="zh-CN"/>
        </w:rPr>
        <w:t>落实统一战线工作任务，做好民族事务工作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(五)领导并支持镇政府依法行使各项行政管理职权。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(六)领导人大主席团及经济组织、人民武装和共青团、妇</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联等人民团体的工作。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统一指挥协调</w:t>
      </w:r>
      <w:r>
        <w:rPr>
          <w:rFonts w:hint="eastAsia" w:ascii="仿宋_GB2312" w:hAnsi="仿宋_GB2312" w:eastAsia="仿宋_GB2312" w:cs="仿宋_GB2312"/>
          <w:sz w:val="32"/>
          <w:szCs w:val="32"/>
        </w:rPr>
        <w:t>上级有关部门派驻镇单位的工作。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)促进经济发展、增加农民收入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rPr>
        <w:t>化公共服务、着力改善民生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)强</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社会管理、维护农村稳定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)推进基层民主、促进农村和谐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(十二）</w:t>
      </w:r>
      <w:r>
        <w:rPr>
          <w:rFonts w:hint="eastAsia" w:ascii="仿宋_GB2312" w:hAnsi="仿宋_GB2312" w:eastAsia="仿宋_GB2312" w:cs="仿宋_GB2312"/>
          <w:b w:val="0"/>
          <w:bCs w:val="0"/>
          <w:color w:val="auto"/>
          <w:sz w:val="32"/>
          <w:szCs w:val="32"/>
          <w:lang w:eastAsia="zh-CN"/>
        </w:rPr>
        <w:t>改善生态环境、提升乡风文明</w:t>
      </w:r>
    </w:p>
    <w:p>
      <w:pPr>
        <w:keepNext w:val="0"/>
        <w:keepLines w:val="0"/>
        <w:pageBreakBefore w:val="0"/>
        <w:widowControl w:val="0"/>
        <w:kinsoku/>
        <w:wordWrap/>
        <w:overflowPunct/>
        <w:topLinePunct w:val="0"/>
        <w:autoSpaceDE/>
        <w:autoSpaceDN/>
        <w:bidi w:val="0"/>
        <w:adjustRightInd w:val="0"/>
        <w:snapToGrid w:val="0"/>
        <w:spacing w:line="580" w:lineRule="exact"/>
        <w:ind w:left="-197" w:leftChars="-94" w:firstLine="416" w:firstLineChars="1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lang w:val="en-US" w:eastAsia="zh-CN"/>
        </w:rPr>
        <w:t>十三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完成县委、县政府交办的其他任务。</w:t>
      </w:r>
    </w:p>
    <w:p>
      <w:pPr>
        <w:widowControl/>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内设机构</w:t>
      </w:r>
    </w:p>
    <w:p>
      <w:pPr>
        <w:widowControl/>
        <w:spacing w:line="360" w:lineRule="auto"/>
        <w:ind w:firstLine="643" w:firstLineChars="200"/>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人员编制和领导职数</w:t>
      </w:r>
    </w:p>
    <w:p>
      <w:pPr>
        <w:ind w:firstLine="720"/>
        <w:jc w:val="left"/>
        <w:outlineLvl w:val="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第五条 柏寺营乡行政编制 29名(其中纪委编制5名)全额</w:t>
      </w:r>
      <w:r>
        <w:rPr>
          <w:rFonts w:hint="eastAsia" w:ascii="仿宋_GB2312" w:hAnsi="仿宋_GB2312" w:eastAsia="仿宋_GB2312" w:cs="仿宋_GB2312"/>
          <w:color w:val="000000" w:themeColor="text1"/>
          <w:kern w:val="0"/>
          <w:sz w:val="32"/>
          <w:szCs w:val="32"/>
          <w:lang w:eastAsia="zh-CN"/>
        </w:rPr>
        <w:t>拨款</w:t>
      </w:r>
      <w:r>
        <w:rPr>
          <w:rFonts w:hint="eastAsia" w:ascii="仿宋_GB2312" w:hAnsi="仿宋_GB2312" w:eastAsia="仿宋_GB2312" w:cs="仿宋_GB2312"/>
          <w:color w:val="000000" w:themeColor="text1"/>
          <w:kern w:val="0"/>
          <w:sz w:val="32"/>
          <w:szCs w:val="32"/>
        </w:rPr>
        <w:t>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千部。</w:t>
      </w:r>
    </w:p>
    <w:p>
      <w:pPr>
        <w:ind w:firstLine="72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10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0"/>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5210" w:type="dxa"/>
            <w:vAlign w:val="center"/>
          </w:tcPr>
          <w:p>
            <w:pPr>
              <w:spacing w:line="300" w:lineRule="exact"/>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成安县柏寺营乡人民政府</w:t>
            </w:r>
            <w:r>
              <w:rPr>
                <w:rFonts w:hint="eastAsia" w:ascii="仿宋" w:hAnsi="仿宋" w:eastAsia="仿宋" w:cs="Times New Roman"/>
                <w:sz w:val="32"/>
                <w:szCs w:val="32"/>
                <w:lang w:val="en-US" w:eastAsia="zh-CN"/>
              </w:rPr>
              <w:t>机关</w:t>
            </w:r>
          </w:p>
        </w:tc>
        <w:tc>
          <w:tcPr>
            <w:tcW w:w="1134"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行政</w:t>
            </w:r>
          </w:p>
        </w:tc>
        <w:tc>
          <w:tcPr>
            <w:tcW w:w="1276"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正科</w:t>
            </w:r>
            <w:r>
              <w:rPr>
                <w:rFonts w:hint="eastAsia" w:ascii="仿宋" w:hAnsi="仿宋" w:eastAsia="仿宋" w:cs="Times New Roman"/>
                <w:sz w:val="32"/>
                <w:szCs w:val="32"/>
                <w:lang w:eastAsia="zh-CN"/>
              </w:rPr>
              <w:t>级</w:t>
            </w:r>
          </w:p>
        </w:tc>
        <w:tc>
          <w:tcPr>
            <w:tcW w:w="2902" w:type="dxa"/>
            <w:vAlign w:val="center"/>
          </w:tcPr>
          <w:p>
            <w:pPr>
              <w:spacing w:line="300" w:lineRule="exact"/>
              <w:jc w:val="left"/>
              <w:rPr>
                <w:rFonts w:ascii="Times New Roman" w:hAnsi="Times New Roman" w:eastAsia="方正书宋_GBK" w:cs="Times New Roman"/>
              </w:rPr>
            </w:pPr>
            <w:r>
              <w:rPr>
                <w:rFonts w:hint="eastAsia" w:ascii="仿宋" w:hAnsi="仿宋" w:eastAsia="仿宋" w:cs="仿宋"/>
                <w:sz w:val="32"/>
                <w:szCs w:val="32"/>
              </w:rPr>
              <w:t>财政拨款</w:t>
            </w:r>
          </w:p>
        </w:tc>
      </w:tr>
    </w:tbl>
    <w:p>
      <w:pPr>
        <w:widowControl/>
        <w:spacing w:line="360" w:lineRule="auto"/>
        <w:jc w:val="left"/>
        <w:rPr>
          <w:rFonts w:ascii="仿宋" w:hAnsi="仿宋" w:eastAsia="仿宋" w:cs="仿宋"/>
          <w:bCs/>
          <w:kern w:val="0"/>
          <w:sz w:val="32"/>
          <w:szCs w:val="32"/>
        </w:rPr>
      </w:pPr>
    </w:p>
    <w:p>
      <w:pPr>
        <w:spacing w:line="560" w:lineRule="exact"/>
        <w:ind w:firstLine="643" w:firstLineChars="200"/>
        <w:rPr>
          <w:rFonts w:hint="eastAsia" w:ascii="仿宋" w:hAnsi="仿宋" w:eastAsia="仿宋" w:cs="楷体"/>
          <w:b/>
          <w:kern w:val="0"/>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柏寺营乡</w:t>
      </w:r>
      <w:r>
        <w:rPr>
          <w:rFonts w:hint="eastAsia" w:ascii="仿宋_GB2312" w:hAnsi="仿宋_GB2312" w:eastAsia="仿宋_GB2312" w:cs="仿宋_GB2312"/>
          <w:kern w:val="0"/>
          <w:sz w:val="32"/>
          <w:szCs w:val="32"/>
        </w:rPr>
        <w:t>政府机关</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lang w:eastAsia="zh-CN"/>
        </w:rPr>
        <w:t>党政机构和事业单位</w:t>
      </w:r>
      <w:r>
        <w:rPr>
          <w:rFonts w:hint="eastAsia" w:ascii="仿宋_GB2312" w:hAnsi="仿宋_GB2312" w:eastAsia="仿宋_GB2312" w:cs="仿宋_GB2312"/>
          <w:sz w:val="32"/>
          <w:szCs w:val="32"/>
          <w:lang w:val="en-US" w:eastAsia="zh-CN"/>
        </w:rPr>
        <w:t>8个，</w:t>
      </w:r>
      <w:r>
        <w:rPr>
          <w:rFonts w:hint="eastAsia" w:ascii="仿宋_GB2312" w:hAnsi="仿宋_GB2312" w:eastAsia="仿宋_GB2312" w:cs="仿宋_GB2312"/>
          <w:bCs/>
          <w:color w:val="000000" w:themeColor="text1"/>
          <w:kern w:val="0"/>
          <w:sz w:val="32"/>
          <w:szCs w:val="32"/>
        </w:rPr>
        <w:t>预算编码是807002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（一）党政综合办公室（挂财政所牌子），核定</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名，</w:t>
      </w:r>
      <w:r>
        <w:rPr>
          <w:rFonts w:hint="eastAsia" w:ascii="仿宋_GB2312" w:hAnsi="仿宋_GB2312" w:eastAsia="仿宋_GB2312" w:cs="仿宋_GB2312"/>
          <w:b w:val="0"/>
          <w:bCs w:val="0"/>
          <w:sz w:val="32"/>
          <w:szCs w:val="32"/>
          <w:lang w:eastAsia="zh-CN"/>
        </w:rPr>
        <w:t>设主任</w:t>
      </w:r>
      <w:r>
        <w:rPr>
          <w:rFonts w:hint="eastAsia" w:ascii="仿宋_GB2312" w:hAnsi="仿宋_GB2312" w:eastAsia="仿宋_GB2312" w:cs="仿宋_GB2312"/>
          <w:b w:val="0"/>
          <w:bCs w:val="0"/>
          <w:sz w:val="32"/>
          <w:szCs w:val="32"/>
          <w:lang w:val="en-US" w:eastAsia="zh-CN"/>
        </w:rPr>
        <w:t>1名，副主任1名。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主要职责：负责本乡党政综合协调、公文运转、保密机要、人事管理、信访稳定、后勤保障等工作；</w:t>
      </w:r>
      <w:r>
        <w:rPr>
          <w:rFonts w:hint="eastAsia" w:ascii="仿宋_GB2312" w:hAnsi="仿宋_GB2312" w:eastAsia="仿宋_GB2312" w:cs="仿宋_GB2312"/>
          <w:b w:val="0"/>
          <w:bCs w:val="0"/>
          <w:sz w:val="32"/>
          <w:szCs w:val="32"/>
        </w:rPr>
        <w:t>按权限负责基层社区社会组织的分类指导和业务指导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负责监督检查和指导所属单位和行政村的档案工作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按权限负责社区工作者的日常管理工作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负责本行政区域内村务公开工作的指导、监督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负责本行政区域内村民委员会成员的任期和离任经济责任审计工作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负责辖区内农村集体资产管理的指导和监督，按分工和权限负责村集体财务管理工作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加强党对农村经济建设的领导，巩固和加强农业基础地位，保障重要农产品有效供给和促进农民持续增收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根据国家计划，决定本行政区域内经济、文化事业和公共事业建设计划；审查和批准本行政区域内的财政预算和预算执行情况的报告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做好信访工作，畅通信访渠道，处理来信、接待来访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按权限落实好农村重点改革任务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负责辖区内的统计工作。履行统计职责，广泛引导、动员和组织社会力量积极参与并认真配合做好国家规定的周期性普查工作。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（二）党建工作办公室（</w:t>
      </w:r>
      <w:r>
        <w:rPr>
          <w:rFonts w:hint="eastAsia" w:ascii="仿宋_GB2312" w:hAnsi="仿宋_GB2312" w:eastAsia="仿宋_GB2312" w:cs="仿宋_GB2312"/>
          <w:b w:val="0"/>
          <w:bCs w:val="0"/>
          <w:sz w:val="32"/>
          <w:szCs w:val="32"/>
        </w:rPr>
        <w:t>挂人大主席团办公室牌子</w:t>
      </w:r>
      <w:r>
        <w:rPr>
          <w:rFonts w:hint="eastAsia" w:ascii="仿宋_GB2312" w:hAnsi="仿宋_GB2312" w:eastAsia="仿宋_GB2312" w:cs="仿宋_GB2312"/>
          <w:b w:val="0"/>
          <w:bCs w:val="0"/>
          <w:sz w:val="32"/>
          <w:szCs w:val="32"/>
          <w:lang w:eastAsia="zh-CN"/>
        </w:rPr>
        <w:t>），核定行政编制</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名，设主任</w:t>
      </w:r>
      <w:r>
        <w:rPr>
          <w:rFonts w:hint="eastAsia" w:ascii="仿宋_GB2312" w:hAnsi="仿宋_GB2312" w:eastAsia="仿宋_GB2312" w:cs="仿宋_GB2312"/>
          <w:b w:val="0"/>
          <w:bCs w:val="0"/>
          <w:sz w:val="32"/>
          <w:szCs w:val="32"/>
          <w:lang w:val="en-US" w:eastAsia="zh-CN"/>
        </w:rPr>
        <w:t>1名，副主任2名。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宣传执行党的路线、方针、政策，宣传和执行党中央、上级党组织和本级党组织的决议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维护和执行党的纪律，监督党员干部和其他任何工作人员严格遵守国家法律法规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党委自身建设和基层党组织建设，以及其他隶属</w:t>
      </w: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党委的党组织建设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负责下级党的基层组织选举工作，对下级党组织的成立或撤销作出决定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负责非公有制企业和社会组织党建工作，扩大新兴领域党建有效覆盖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加强党员队伍建设，对党员进行教育、管理、监督和服务，做好经常性的发展党员工作，加强流动党员管理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做好人才服务工作，发现、培养、推荐党员和群众中的优秀人才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落实意识形态工作责任制，组织党员群众学习习近平新时代中国特色社会主义思想，培育和践行社会主义核心价值观，加强精神文明建设和文化建设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落实统一战线工作任务要求，做好民族事务工作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根据委托授权负责本辖区内的宗教事务管理工作。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领导辖区内工会、共青团、妇联等工作；</w:t>
      </w:r>
      <w:r>
        <w:rPr>
          <w:rFonts w:hint="eastAsia" w:ascii="仿宋_GB2312" w:hAnsi="仿宋_GB2312" w:eastAsia="仿宋_GB2312" w:cs="仿宋_GB2312"/>
          <w:b w:val="0"/>
          <w:bCs w:val="0"/>
          <w:sz w:val="32"/>
          <w:szCs w:val="32"/>
        </w:rPr>
        <w:t>按权限负责村民委员会的设立、撤销、范围调整等工作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负责指导居民委员会的换届选举工作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指导村（居）民委员会建立健全各项自治制度，并予以备案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领导辖区内人大工作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选举本</w:t>
      </w:r>
      <w:r>
        <w:rPr>
          <w:rFonts w:hint="eastAsia" w:ascii="仿宋_GB2312" w:hAnsi="仿宋_GB2312" w:eastAsia="仿宋_GB2312" w:cs="仿宋_GB2312"/>
          <w:b w:val="0"/>
          <w:bCs w:val="0"/>
          <w:sz w:val="32"/>
          <w:szCs w:val="32"/>
          <w:lang w:val="en-US" w:eastAsia="zh-CN"/>
        </w:rPr>
        <w:t>乡</w:t>
      </w:r>
      <w:r>
        <w:rPr>
          <w:rFonts w:hint="eastAsia" w:ascii="仿宋_GB2312" w:hAnsi="仿宋_GB2312" w:eastAsia="仿宋_GB2312" w:cs="仿宋_GB2312"/>
          <w:b w:val="0"/>
          <w:bCs w:val="0"/>
          <w:sz w:val="32"/>
          <w:szCs w:val="32"/>
        </w:rPr>
        <w:t>人民代表大会主席、副主席，</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长、副</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长；听取和审查</w:t>
      </w: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人民政府工作报告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办理常务委员会交办的监督、选举以及其他工作，并向常务委员会报告工作。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应急管理办公室，核定</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名，</w:t>
      </w:r>
      <w:r>
        <w:rPr>
          <w:rFonts w:hint="eastAsia" w:ascii="仿宋_GB2312" w:hAnsi="仿宋_GB2312" w:eastAsia="仿宋_GB2312" w:cs="仿宋_GB2312"/>
          <w:b w:val="0"/>
          <w:bCs w:val="0"/>
          <w:sz w:val="32"/>
          <w:szCs w:val="32"/>
          <w:lang w:eastAsia="zh-CN"/>
        </w:rPr>
        <w:t>设主任</w:t>
      </w:r>
      <w:r>
        <w:rPr>
          <w:rFonts w:hint="eastAsia" w:ascii="仿宋_GB2312" w:hAnsi="仿宋_GB2312" w:eastAsia="仿宋_GB2312" w:cs="仿宋_GB2312"/>
          <w:b w:val="0"/>
          <w:bCs w:val="0"/>
          <w:sz w:val="32"/>
          <w:szCs w:val="32"/>
          <w:lang w:val="en-US" w:eastAsia="zh-CN"/>
        </w:rPr>
        <w:t>1名，副主任1名。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加强本辖区生产经营单位安全生产状况的监督检查，协助上级有关部门依法履行安全生产监督管理职责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负责本辖区的消防工作，开展消防宣传、防火巡查、隐患查改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指导村（居）民委员会开展群众性的消防工作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负责辖区防汛抗洪、抗旱等相关工作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负责辖区防灾减灾等相关工作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依法做好本辖区的突发事件应对工作，制定本级突发事件应急预案，组织开展应急演练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负责辖区应急管理工作，建立健全应急联动机制，严格落实应急管理责任，加强基层综合应急队伍建设和应急保障能力建设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负责本辖区内自然灾害救助工作，做好自然灾害风险排查、隐患治理、救助准备、信息报告、先期处置、应急救助、灾后救助和救助款物管理等工作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履行辖区护林和森林草原防火职责，明确责任分工、开展宣传教育、组织防火巡查巡护、组建火灾扑救队伍、做好防灭火物资储备、制定火灾应急处置办法、组织开展应急演练、做好火灾预防扑救。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自然资源和生态环境办公室，核定</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名，</w:t>
      </w:r>
      <w:r>
        <w:rPr>
          <w:rFonts w:hint="eastAsia" w:ascii="仿宋_GB2312" w:hAnsi="仿宋_GB2312" w:eastAsia="仿宋_GB2312" w:cs="仿宋_GB2312"/>
          <w:b w:val="0"/>
          <w:bCs w:val="0"/>
          <w:sz w:val="32"/>
          <w:szCs w:val="32"/>
          <w:lang w:eastAsia="zh-CN"/>
        </w:rPr>
        <w:t>设主任</w:t>
      </w:r>
      <w:r>
        <w:rPr>
          <w:rFonts w:hint="eastAsia" w:ascii="仿宋_GB2312" w:hAnsi="仿宋_GB2312" w:eastAsia="仿宋_GB2312" w:cs="仿宋_GB2312"/>
          <w:b w:val="0"/>
          <w:bCs w:val="0"/>
          <w:sz w:val="32"/>
          <w:szCs w:val="32"/>
          <w:lang w:val="en-US" w:eastAsia="zh-CN"/>
        </w:rPr>
        <w:t>1名，副主任1名。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负责辖区基本农田保护管理工作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动员和组织社会力量参与土地调查工作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负责本辖区乡道、村道建设管理工作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承担农村土地承包经营纠纷调解相关工作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负责本区域范围内的村</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规划建设管理工作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负责辖区内农村土地承包管理工作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按照职责分工负责辖区市容、村容和环境卫生、农村生活污水管理责任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按照职责分工依法履行土壤污染防治和安全利用职责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按照职责分工负责本辖区河湖的水资源保护、水域岸线管理、水污染防治、水环境治理等工作，协助上级人民政府及其有关部门做好地下水相关管理和监督工作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根据本地区的实际，组织开展大气污染防治工作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落实属地监管责任，做好禁止露天焚烧秸秆工作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根据本地区的实际，组织开展扬尘污染防治工作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按照职责分工做好乡村环境保护和治理工作，配合做好联合巡查工作，及时查处影响乡村环境保护和治理的行为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按照职责分工和相关预案开展突发环境事件应急处置工作，按照有关规定向上级报告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负责辖区自然资源保护和监管工作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组织开展全民义务植树、古树名木保护和草原建设保护利用工作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（五）综合行政执法队（</w:t>
      </w:r>
      <w:r>
        <w:rPr>
          <w:rFonts w:hint="eastAsia" w:ascii="仿宋_GB2312" w:hAnsi="仿宋_GB2312" w:eastAsia="仿宋_GB2312" w:cs="仿宋_GB2312"/>
          <w:b w:val="0"/>
          <w:bCs w:val="0"/>
          <w:sz w:val="32"/>
          <w:szCs w:val="32"/>
        </w:rPr>
        <w:t>挂综合指挥和信息化网络中心、社会治安综合治理中心牌子</w:t>
      </w:r>
      <w:r>
        <w:rPr>
          <w:rFonts w:hint="eastAsia" w:ascii="仿宋_GB2312" w:hAnsi="仿宋_GB2312" w:eastAsia="仿宋_GB2312" w:cs="仿宋_GB2312"/>
          <w:b w:val="0"/>
          <w:bCs w:val="0"/>
          <w:sz w:val="32"/>
          <w:szCs w:val="32"/>
          <w:lang w:eastAsia="zh-CN"/>
        </w:rPr>
        <w:t>），核定全额拨款事业</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名，</w:t>
      </w:r>
      <w:r>
        <w:rPr>
          <w:rFonts w:hint="eastAsia" w:ascii="仿宋_GB2312" w:hAnsi="仿宋_GB2312" w:eastAsia="仿宋_GB2312" w:cs="仿宋_GB2312"/>
          <w:b w:val="0"/>
          <w:bCs w:val="0"/>
          <w:sz w:val="32"/>
          <w:szCs w:val="32"/>
          <w:lang w:eastAsia="zh-CN"/>
        </w:rPr>
        <w:t>自收自支事业编制</w:t>
      </w:r>
      <w:r>
        <w:rPr>
          <w:rFonts w:hint="eastAsia" w:ascii="仿宋_GB2312" w:hAnsi="仿宋_GB2312" w:eastAsia="仿宋_GB2312" w:cs="仿宋_GB2312"/>
          <w:b w:val="0"/>
          <w:bCs w:val="0"/>
          <w:sz w:val="32"/>
          <w:szCs w:val="32"/>
          <w:lang w:val="en-US" w:eastAsia="zh-CN"/>
        </w:rPr>
        <w:t>4名，设队长1名，副队长2名。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根据法律法规和省政府授权，承担综合行政执法工作</w:t>
      </w:r>
      <w:r>
        <w:rPr>
          <w:rFonts w:hint="eastAsia" w:ascii="仿宋_GB2312" w:hAnsi="仿宋_GB2312" w:eastAsia="仿宋_GB2312" w:cs="仿宋_GB2312"/>
          <w:b w:val="0"/>
          <w:bCs w:val="0"/>
          <w:sz w:val="32"/>
          <w:szCs w:val="32"/>
          <w:lang w:eastAsia="zh-CN"/>
        </w:rPr>
        <w:t>；负责辖区内民族宗教事务的执法工作；</w:t>
      </w:r>
      <w:r>
        <w:rPr>
          <w:rFonts w:hint="eastAsia" w:ascii="仿宋_GB2312" w:hAnsi="仿宋_GB2312" w:eastAsia="仿宋_GB2312" w:cs="仿宋_GB2312"/>
          <w:b w:val="0"/>
          <w:bCs w:val="0"/>
          <w:sz w:val="32"/>
          <w:szCs w:val="32"/>
        </w:rPr>
        <w:t>负责辖区内的食品安全隐患排查、信息报告、协助执法和宣传教育等工作，做好本行政区域内小作坊、小餐饮、小摊点的监督管理工作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协助有关部门查处传销行为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负责乡村道路交通安全监督管理工作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承担</w:t>
      </w:r>
      <w:r>
        <w:rPr>
          <w:rFonts w:hint="eastAsia" w:ascii="仿宋_GB2312" w:hAnsi="仿宋_GB2312" w:eastAsia="仿宋_GB2312" w:cs="仿宋_GB2312"/>
          <w:b w:val="0"/>
          <w:bCs w:val="0"/>
          <w:sz w:val="32"/>
          <w:szCs w:val="32"/>
        </w:rPr>
        <w:t>企业劳动争议调解相关工作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按照职责分工做好“散乱污”企业综合整治工作。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制定本辖区社会治安综合治理规划，检查、推动社会治安综合治理措施的落实，协调和督促有关部门开展法制宣传教育工作、调解各类纠纷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组织群众开展各种形式的治安防范活动和军民、警民联防活动;指导、帮助村（居）民委员会做好社会治安综合治理工作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承担民间纠纷调解相关工作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组织相关单位开展社区矫正工作和对户籍或居住地在本辖区的刑满释放人员做好接受建档和安置帮教工作，做好重点帮教对象的衔接工作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协调有关部门做好未成年人的保护工作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负责社区戒毒、社区康复工作。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（六）行政综合服务中心，核定全额拨款事业编制6名，设主任1名，副主任2名。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加大信用信息归集应用力度，落实守信联合激励和失信联合惩戒制度，推进信用分级分类监管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根据法律法规和省政府授权、承担行政审批服务工作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开展就业政策宣传、就业援助等就业服务工作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按照职责分工负责做好辖区城乡居民基本养老保险工作。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（七）农业综合服务中心（</w:t>
      </w:r>
      <w:r>
        <w:rPr>
          <w:rFonts w:hint="eastAsia" w:ascii="仿宋_GB2312" w:hAnsi="仿宋_GB2312" w:eastAsia="仿宋_GB2312" w:cs="仿宋_GB2312"/>
          <w:b w:val="0"/>
          <w:bCs w:val="0"/>
          <w:sz w:val="32"/>
          <w:szCs w:val="32"/>
        </w:rPr>
        <w:t>挂动物防疫站牌子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核定全额拨款事业编制5名，设主任1名，副主任1名。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按职责分工负责农产品质量安全监管工作，加强农产品质量安全知识的宣传，及时上报有关单位和个人报告的农产品质量安全事故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依法组织群众协助做好本辖区的动物疫病预防与控制工作，组织饲养动物的单位和个人做好强制免疫工作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负责本辖区农村扶贫开发的具体实施工作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引导和扶持农业机械服务组织的发展，做好先进适用的农业机械推广和服务工作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负责组织当地农业生产经营组织和农业生产者对农业有害生物实施综合治理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按照职责分工负责辖区农民负担监管工作，组织开展农民负担专项检查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按照职责分工加强畜禽遗传资源保护，协助有关部门做好辖区畜禽养殖污染防治工作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加强辖区内的水土保持工作，开展水土流失综合治理，预防和减轻水土流失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负责本行政区域内人居环境改善工作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协助上级人民政府有关部门做好本行政区域内农村供水用水管理等相关工作。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退役军人服务站，核定全额拨款事业编制4名，设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站长1名，副站长1名。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bCs/>
          <w:kern w:val="0"/>
          <w:sz w:val="32"/>
          <w:szCs w:val="32"/>
        </w:rPr>
      </w:pPr>
      <w:r>
        <w:rPr>
          <w:rFonts w:hint="eastAsia" w:ascii="仿宋_GB2312" w:hAnsi="仿宋_GB2312" w:eastAsia="仿宋_GB2312" w:cs="仿宋_GB2312"/>
          <w:b w:val="0"/>
          <w:bCs w:val="0"/>
          <w:sz w:val="32"/>
          <w:szCs w:val="32"/>
          <w:lang w:val="en-US" w:eastAsia="zh-CN"/>
        </w:rPr>
        <w:t>主要职责：</w:t>
      </w:r>
      <w:r>
        <w:rPr>
          <w:rFonts w:hint="eastAsia" w:ascii="仿宋_GB2312" w:hAnsi="仿宋_GB2312" w:eastAsia="仿宋_GB2312" w:cs="仿宋_GB2312"/>
          <w:b w:val="0"/>
          <w:bCs w:val="0"/>
          <w:sz w:val="32"/>
          <w:szCs w:val="32"/>
        </w:rPr>
        <w:t>依照法定权限，做好本辖区的征兵、民兵、预备役、国防教育、国民经济动员、人民防空、国防交通、国防设施保护、拥军优属、退役军人服务等工作。</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二、预算安排总体情况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按照预算管理有关规定，目前我部门预算的编制实行综合预算制度，即全部收入和支出都反映在预算中。</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年预算收入</w:t>
      </w:r>
      <w:r>
        <w:rPr>
          <w:rFonts w:hint="eastAsia" w:ascii="仿宋_GB2312" w:hAnsi="仿宋_GB2312" w:eastAsia="仿宋_GB2312" w:cs="仿宋_GB2312"/>
          <w:kern w:val="0"/>
          <w:sz w:val="32"/>
          <w:szCs w:val="32"/>
          <w:lang w:val="en-US" w:eastAsia="zh-CN"/>
        </w:rPr>
        <w:t>576.3</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kern w:val="0"/>
          <w:sz w:val="32"/>
          <w:szCs w:val="32"/>
          <w:lang w:val="en-US" w:eastAsia="zh-CN"/>
        </w:rPr>
        <w:t>576.3</w:t>
      </w:r>
      <w:r>
        <w:rPr>
          <w:rFonts w:hint="eastAsia" w:ascii="仿宋_GB2312" w:hAnsi="仿宋_GB2312" w:eastAsia="仿宋_GB2312" w:cs="仿宋_GB2312"/>
          <w:sz w:val="32"/>
          <w:szCs w:val="32"/>
        </w:rPr>
        <w:t>万元，政府性基金收入0万元，国有资本经营收入0万元，事业收入0万元，其他收入0万元。</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年支出预算</w:t>
      </w:r>
      <w:r>
        <w:rPr>
          <w:rFonts w:hint="eastAsia" w:ascii="仿宋_GB2312" w:hAnsi="仿宋_GB2312" w:eastAsia="仿宋_GB2312" w:cs="仿宋_GB2312"/>
          <w:kern w:val="0"/>
          <w:sz w:val="32"/>
          <w:szCs w:val="32"/>
          <w:lang w:val="en-US" w:eastAsia="zh-CN"/>
        </w:rPr>
        <w:t>576.3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kern w:val="0"/>
          <w:sz w:val="32"/>
          <w:szCs w:val="32"/>
          <w:lang w:val="en-US" w:eastAsia="zh-CN"/>
        </w:rPr>
        <w:t>319.07</w:t>
      </w:r>
      <w:r>
        <w:rPr>
          <w:rFonts w:hint="eastAsia" w:ascii="仿宋_GB2312" w:hAnsi="仿宋_GB2312" w:eastAsia="仿宋_GB2312" w:cs="仿宋_GB2312"/>
          <w:sz w:val="32"/>
          <w:szCs w:val="32"/>
        </w:rPr>
        <w:t>万元，包括人员经费和日常公用经费；项目支出</w:t>
      </w:r>
      <w:r>
        <w:rPr>
          <w:rFonts w:hint="eastAsia" w:ascii="仿宋_GB2312" w:hAnsi="仿宋_GB2312" w:eastAsia="仿宋_GB2312" w:cs="仿宋_GB2312"/>
          <w:sz w:val="32"/>
          <w:szCs w:val="32"/>
          <w:lang w:val="en-US" w:eastAsia="zh-CN"/>
        </w:rPr>
        <w:t>257.23</w:t>
      </w:r>
      <w:r>
        <w:rPr>
          <w:rFonts w:hint="eastAsia" w:ascii="仿宋_GB2312" w:hAnsi="仿宋_GB2312" w:eastAsia="仿宋_GB2312" w:cs="仿宋_GB2312"/>
          <w:sz w:val="32"/>
          <w:szCs w:val="32"/>
        </w:rPr>
        <w:t>元。</w:t>
      </w:r>
    </w:p>
    <w:p>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kern w:val="0"/>
          <w:sz w:val="32"/>
          <w:szCs w:val="32"/>
          <w:lang w:val="en-US" w:eastAsia="zh-CN"/>
        </w:rPr>
        <w:t>576.3</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lang w:val="en-US" w:eastAsia="zh-CN"/>
        </w:rPr>
        <w:t>188.24</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62.35</w:t>
      </w:r>
      <w:r>
        <w:rPr>
          <w:rFonts w:hint="eastAsia" w:ascii="仿宋_GB2312" w:hAnsi="仿宋_GB2312" w:eastAsia="仿宋_GB2312" w:cs="仿宋_GB2312"/>
          <w:sz w:val="32"/>
          <w:szCs w:val="32"/>
        </w:rPr>
        <w:t>万元，主要是正常工资调整；项目支出增加125.89万元，</w:t>
      </w:r>
      <w:r>
        <w:rPr>
          <w:rFonts w:hint="eastAsia" w:ascii="仿宋_GB2312" w:hAnsi="仿宋_GB2312" w:eastAsia="仿宋_GB2312" w:cs="仿宋_GB2312"/>
          <w:kern w:val="0"/>
          <w:sz w:val="32"/>
          <w:szCs w:val="32"/>
        </w:rPr>
        <w:t>主要是乡</w:t>
      </w:r>
      <w:r>
        <w:rPr>
          <w:rFonts w:hint="eastAsia" w:ascii="仿宋_GB2312" w:hAnsi="仿宋_GB2312" w:eastAsia="仿宋_GB2312" w:cs="仿宋_GB2312"/>
          <w:kern w:val="0"/>
          <w:sz w:val="32"/>
          <w:szCs w:val="32"/>
          <w:lang w:eastAsia="zh-CN"/>
        </w:rPr>
        <w:t>乡</w:t>
      </w:r>
      <w:r>
        <w:rPr>
          <w:rFonts w:hint="eastAsia" w:ascii="仿宋_GB2312" w:hAnsi="仿宋_GB2312" w:eastAsia="仿宋_GB2312" w:cs="仿宋_GB2312"/>
          <w:kern w:val="0"/>
          <w:sz w:val="32"/>
          <w:szCs w:val="32"/>
        </w:rPr>
        <w:t>和村级转移支付增加</w:t>
      </w:r>
      <w:r>
        <w:rPr>
          <w:rFonts w:hint="eastAsia" w:ascii="仿宋_GB2312" w:hAnsi="仿宋_GB2312" w:eastAsia="仿宋_GB2312" w:cs="仿宋_GB2312"/>
          <w:sz w:val="32"/>
          <w:szCs w:val="32"/>
        </w:rPr>
        <w:t>。</w:t>
      </w:r>
    </w:p>
    <w:p>
      <w:pPr>
        <w:widowControl/>
        <w:spacing w:line="360" w:lineRule="auto"/>
        <w:ind w:firstLine="627" w:firstLineChars="196"/>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三、机关运行经费情况</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日常公用经费安排25.7万元，包括：办公费、差旅费、水费、电费、邮电费，其他支出等。</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四、“三公”经费预算情况</w:t>
      </w:r>
    </w:p>
    <w:p>
      <w:pPr>
        <w:spacing w:line="560" w:lineRule="exact"/>
        <w:ind w:firstLine="640"/>
        <w:rPr>
          <w:rFonts w:ascii="仿宋" w:hAnsi="仿宋" w:eastAsia="仿宋" w:cs="仿宋_GB2312"/>
          <w:kern w:val="0"/>
          <w:sz w:val="32"/>
          <w:szCs w:val="32"/>
          <w:highlight w:val="none"/>
        </w:rPr>
      </w:pPr>
      <w:r>
        <w:rPr>
          <w:rFonts w:hint="eastAsia" w:ascii="仿宋" w:hAnsi="仿宋" w:eastAsia="仿宋" w:cs="仿宋_GB2312"/>
          <w:kern w:val="0"/>
          <w:sz w:val="32"/>
          <w:szCs w:val="32"/>
        </w:rPr>
        <w:t>20</w:t>
      </w:r>
      <w:r>
        <w:rPr>
          <w:rFonts w:hint="eastAsia" w:ascii="仿宋" w:hAnsi="仿宋" w:eastAsia="仿宋" w:cs="仿宋_GB2312"/>
          <w:kern w:val="0"/>
          <w:sz w:val="32"/>
          <w:szCs w:val="32"/>
          <w:lang w:val="en-US" w:eastAsia="zh-CN"/>
        </w:rPr>
        <w:t>21</w:t>
      </w:r>
      <w:r>
        <w:rPr>
          <w:rFonts w:hint="eastAsia" w:ascii="仿宋" w:hAnsi="仿宋" w:eastAsia="仿宋" w:cs="仿宋_GB2312"/>
          <w:kern w:val="0"/>
          <w:sz w:val="32"/>
          <w:szCs w:val="32"/>
        </w:rPr>
        <w:t>年度“三公”预算支出1万元，其中，因公出国（境）费0元，</w:t>
      </w:r>
      <w:r>
        <w:rPr>
          <w:rFonts w:hint="eastAsia" w:ascii="仿宋" w:hAnsi="仿宋" w:eastAsia="仿宋" w:cs="仿宋_GB2312"/>
          <w:kern w:val="0"/>
          <w:sz w:val="32"/>
          <w:szCs w:val="32"/>
          <w:lang w:eastAsia="zh-CN"/>
        </w:rPr>
        <w:t>与</w:t>
      </w:r>
      <w:r>
        <w:rPr>
          <w:rFonts w:hint="eastAsia" w:ascii="仿宋" w:hAnsi="仿宋" w:eastAsia="仿宋" w:cs="仿宋_GB2312"/>
          <w:kern w:val="0"/>
          <w:sz w:val="32"/>
          <w:szCs w:val="32"/>
          <w:lang w:val="en-US" w:eastAsia="zh-CN"/>
        </w:rPr>
        <w:t>2020年相比持平，</w:t>
      </w:r>
      <w:r>
        <w:rPr>
          <w:rFonts w:hint="eastAsia" w:ascii="仿宋" w:hAnsi="仿宋" w:eastAsia="仿宋" w:cs="仿宋_GB2312"/>
          <w:kern w:val="0"/>
          <w:sz w:val="32"/>
          <w:szCs w:val="32"/>
        </w:rPr>
        <w:t>安排公务用车维护费1万元，（其中公务用车购置费0万元，公务用车运行维护费0万元），</w:t>
      </w:r>
      <w:r>
        <w:rPr>
          <w:rFonts w:hint="eastAsia" w:ascii="仿宋" w:hAnsi="仿宋" w:eastAsia="仿宋" w:cs="仿宋_GB2312"/>
          <w:kern w:val="0"/>
          <w:sz w:val="32"/>
          <w:szCs w:val="32"/>
          <w:highlight w:val="none"/>
          <w:lang w:eastAsia="zh-CN"/>
        </w:rPr>
        <w:t>比</w:t>
      </w:r>
      <w:r>
        <w:rPr>
          <w:rFonts w:hint="eastAsia" w:ascii="仿宋" w:hAnsi="仿宋" w:eastAsia="仿宋" w:cs="仿宋_GB2312"/>
          <w:kern w:val="0"/>
          <w:sz w:val="32"/>
          <w:szCs w:val="32"/>
          <w:highlight w:val="none"/>
          <w:lang w:val="en-US" w:eastAsia="zh-CN"/>
        </w:rPr>
        <w:t>2020年</w:t>
      </w:r>
      <w:r>
        <w:rPr>
          <w:rFonts w:hint="eastAsia" w:ascii="仿宋" w:hAnsi="仿宋" w:eastAsia="仿宋" w:cs="仿宋_GB2312"/>
          <w:kern w:val="0"/>
          <w:sz w:val="32"/>
          <w:szCs w:val="32"/>
          <w:highlight w:val="none"/>
        </w:rPr>
        <w:t>减少了0.3%。原因为树立过紧日子的思想，预算经费减少。公务接</w:t>
      </w:r>
      <w:r>
        <w:rPr>
          <w:rFonts w:hint="eastAsia" w:ascii="仿宋" w:hAnsi="仿宋" w:eastAsia="仿宋" w:cs="仿宋_GB2312"/>
          <w:kern w:val="0"/>
          <w:sz w:val="32"/>
          <w:szCs w:val="32"/>
          <w:highlight w:val="none"/>
          <w:lang w:eastAsia="zh-CN"/>
        </w:rPr>
        <w:t>待</w:t>
      </w:r>
      <w:r>
        <w:rPr>
          <w:rFonts w:hint="eastAsia" w:ascii="仿宋" w:hAnsi="仿宋" w:eastAsia="仿宋" w:cs="仿宋_GB2312"/>
          <w:kern w:val="0"/>
          <w:sz w:val="32"/>
          <w:szCs w:val="32"/>
          <w:highlight w:val="none"/>
        </w:rPr>
        <w:t>费0万元，</w:t>
      </w:r>
      <w:r>
        <w:rPr>
          <w:rFonts w:hint="eastAsia" w:ascii="仿宋" w:hAnsi="仿宋" w:eastAsia="仿宋" w:cs="仿宋_GB2312"/>
          <w:kern w:val="0"/>
          <w:sz w:val="32"/>
          <w:szCs w:val="32"/>
          <w:highlight w:val="none"/>
          <w:lang w:eastAsia="zh-CN"/>
        </w:rPr>
        <w:t>与</w:t>
      </w:r>
      <w:r>
        <w:rPr>
          <w:rFonts w:hint="eastAsia" w:ascii="仿宋" w:hAnsi="仿宋" w:eastAsia="仿宋" w:cs="仿宋_GB2312"/>
          <w:kern w:val="0"/>
          <w:sz w:val="32"/>
          <w:szCs w:val="32"/>
          <w:highlight w:val="none"/>
          <w:lang w:val="en-US" w:eastAsia="zh-CN"/>
        </w:rPr>
        <w:t>2020年持平。</w:t>
      </w:r>
    </w:p>
    <w:p>
      <w:pPr>
        <w:numPr>
          <w:ilvl w:val="0"/>
          <w:numId w:val="3"/>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绩效预算情况</w:t>
      </w:r>
    </w:p>
    <w:p>
      <w:pPr>
        <w:numPr>
          <w:ilvl w:val="0"/>
          <w:numId w:val="0"/>
        </w:numPr>
        <w:spacing w:line="560" w:lineRule="exact"/>
        <w:rPr>
          <w:rFonts w:hint="eastAsia" w:ascii="仿宋" w:hAnsi="仿宋" w:eastAsia="仿宋" w:cs="仿宋"/>
          <w:b/>
          <w:bCs/>
          <w:sz w:val="32"/>
          <w:szCs w:val="32"/>
        </w:rPr>
      </w:pPr>
      <w:r>
        <w:rPr>
          <w:rFonts w:hint="eastAsia"/>
          <w:b/>
          <w:bCs/>
          <w:sz w:val="32"/>
          <w:szCs w:val="32"/>
          <w:lang w:val="en-US" w:eastAsia="zh-CN"/>
        </w:rPr>
        <w:t xml:space="preserve">    </w:t>
      </w:r>
      <w:r>
        <w:rPr>
          <w:rFonts w:hint="eastAsia" w:ascii="仿宋" w:hAnsi="仿宋" w:eastAsia="仿宋" w:cs="仿宋"/>
          <w:b/>
          <w:bCs/>
          <w:sz w:val="32"/>
          <w:szCs w:val="32"/>
        </w:rPr>
        <w:t>总体绩效目标：</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一）</w:t>
      </w:r>
      <w:r>
        <w:rPr>
          <w:rFonts w:hint="eastAsia" w:ascii="仿宋" w:hAnsi="仿宋" w:eastAsia="仿宋" w:cs="仿宋"/>
          <w:b/>
          <w:bCs/>
          <w:sz w:val="32"/>
          <w:szCs w:val="32"/>
        </w:rPr>
        <w:t>紧扣产业升级，有效推动经济持续健康发展。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是</w:t>
      </w:r>
      <w:r>
        <w:rPr>
          <w:rFonts w:hint="eastAsia" w:ascii="仿宋" w:hAnsi="仿宋" w:eastAsia="仿宋" w:cs="仿宋"/>
          <w:sz w:val="32"/>
          <w:szCs w:val="32"/>
        </w:rPr>
        <w:t>大力发展优质产业。近年来我乡重点打造的岳固葡萄、团城黄冠梨、朝天椒等特色农业品牌，要致力于改变产业发展集中在种植业和农产品粗加工的现状，大力发展特色种养、有机种植等优势高效农业，持续推行“互联网+现代农业”发展模式，不断扩大特色农产品的品牌影响力。我乡已牵头与中国农大对接，对岳固葡萄进行品种改良、提升品质，以此为契机，探索发展壮大村级集体经济新路径，力争到202</w:t>
      </w:r>
      <w:r>
        <w:rPr>
          <w:rFonts w:hint="eastAsia" w:ascii="仿宋" w:hAnsi="仿宋" w:eastAsia="仿宋" w:cs="仿宋"/>
          <w:sz w:val="32"/>
          <w:szCs w:val="32"/>
          <w:lang w:val="en-US" w:eastAsia="zh-CN"/>
        </w:rPr>
        <w:t>1</w:t>
      </w:r>
      <w:r>
        <w:rPr>
          <w:rFonts w:hint="eastAsia" w:ascii="仿宋" w:hAnsi="仿宋" w:eastAsia="仿宋" w:cs="仿宋"/>
          <w:sz w:val="32"/>
          <w:szCs w:val="32"/>
        </w:rPr>
        <w:t>年末各个村年收益可达5万元以上，使村民获得感、幸福感、安全感进一步增强。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是</w:t>
      </w:r>
      <w:r>
        <w:rPr>
          <w:rFonts w:hint="eastAsia" w:ascii="仿宋" w:hAnsi="仿宋" w:eastAsia="仿宋" w:cs="仿宋"/>
          <w:sz w:val="32"/>
          <w:szCs w:val="32"/>
        </w:rPr>
        <w:t>着力打造龙头企业。充分发挥农业产业化地域优势、政策优势，吸引更多的规模项目落户我乡，打造龙头企业，提升特色农业知名度。全力做好项目服务保障，继续实施周调度制度，严格落实全程跟踪服务，全面推行代办制、领办制，确保签约项目早投产、早见效。</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是</w:t>
      </w:r>
      <w:r>
        <w:rPr>
          <w:rFonts w:hint="eastAsia" w:ascii="仿宋" w:hAnsi="仿宋" w:eastAsia="仿宋" w:cs="仿宋"/>
          <w:sz w:val="32"/>
          <w:szCs w:val="32"/>
        </w:rPr>
        <w:t>形成特色发展格局。以红星养殖场为代表的蛋鸡、种猪等禽类养殖规模日益扩大，以邯郸市鑫马制衣有限公司、金喜丹食品厂、运龙箱包厂等为代表的加工业蓬勃发展，着力形成具有地域特色的经济发展格局。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紧扣三大攻坚，着力补齐全面建成小康社会短板。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是</w:t>
      </w:r>
      <w:r>
        <w:rPr>
          <w:rFonts w:hint="eastAsia" w:ascii="仿宋" w:hAnsi="仿宋" w:eastAsia="仿宋" w:cs="仿宋"/>
          <w:sz w:val="32"/>
          <w:szCs w:val="32"/>
        </w:rPr>
        <w:t>聚焦聚力脱贫攻坚。紧盯202</w:t>
      </w:r>
      <w:r>
        <w:rPr>
          <w:rFonts w:hint="eastAsia" w:ascii="仿宋" w:hAnsi="仿宋" w:eastAsia="仿宋" w:cs="仿宋"/>
          <w:sz w:val="32"/>
          <w:szCs w:val="32"/>
          <w:lang w:val="en-US" w:eastAsia="zh-CN"/>
        </w:rPr>
        <w:t>1</w:t>
      </w:r>
      <w:r>
        <w:rPr>
          <w:rFonts w:hint="eastAsia" w:ascii="仿宋" w:hAnsi="仿宋" w:eastAsia="仿宋" w:cs="仿宋"/>
          <w:sz w:val="32"/>
          <w:szCs w:val="32"/>
        </w:rPr>
        <w:t>年度脱贫任务，坚持现行标准实现稳定脱贫的总体目标，围绕“两不愁、三保障、一安全”认真开展摸排，严格落实“四个不摘”要求，在预防返贫和新的致贫上下功夫，着力提高脱贫质量，切实做到“三精准、三保障、三落实”，确保2020年在现行标准下建档立卡贫困人口实现稳定脱贫，为我乡脱贫攻坚战取得全面胜利奠定坚实基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是</w:t>
      </w:r>
      <w:r>
        <w:rPr>
          <w:rFonts w:hint="eastAsia" w:ascii="仿宋" w:hAnsi="仿宋" w:eastAsia="仿宋" w:cs="仿宋"/>
          <w:sz w:val="32"/>
          <w:szCs w:val="32"/>
        </w:rPr>
        <w:t>打好打赢污染防治。按照美丽乡村建设标准，开展农村非正规垃圾堆放点整治，完成年度人居环境整治任务；严格落实“河长制”，切实加强水环境治理，进一步完善乡污水管网收集和污水处理；全面实行网格化管理，全面禁止焚烧秸秆，实施烟花爆竹全域禁放，确保PM2.5均值、空气优良率完成年度目标，PM10均值持续下降，不断强化过程管控，健全环境监管网格体系，牢固树立生态优先绿色发展理念，努力打造山清水秀、天蓝地绿。</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是</w:t>
      </w:r>
      <w:r>
        <w:rPr>
          <w:rFonts w:hint="eastAsia" w:ascii="仿宋" w:hAnsi="仿宋" w:eastAsia="仿宋" w:cs="仿宋"/>
          <w:sz w:val="32"/>
          <w:szCs w:val="32"/>
        </w:rPr>
        <w:t>谋好谋实重大风险防控。对照强延峰书记对信访工作提出的“十点要求”，深刻认识信访稳定的本质，深入推进零式工作法，切实有效解决信访问题，不断巩固信访稳定成果；加强社会治安综合治理，纵深推进</w:t>
      </w:r>
      <w:r>
        <w:rPr>
          <w:rFonts w:hint="eastAsia" w:ascii="仿宋" w:hAnsi="仿宋" w:eastAsia="仿宋" w:cs="仿宋"/>
          <w:sz w:val="32"/>
          <w:szCs w:val="32"/>
          <w:lang w:eastAsia="zh-CN"/>
        </w:rPr>
        <w:t>扫黑除恶专项斗争</w:t>
      </w:r>
      <w:r>
        <w:rPr>
          <w:rFonts w:hint="eastAsia" w:ascii="仿宋" w:hAnsi="仿宋" w:eastAsia="仿宋" w:cs="仿宋"/>
          <w:sz w:val="32"/>
          <w:szCs w:val="32"/>
        </w:rPr>
        <w:t>，做好整改，抓好工作落实，严厉打击各类违法犯罪活动，提高人民群众安全感和满意度；进一步落实保安全、护稳定各项措施，下大气力解决好人民群众切身利益问题，全面做好社会保障、食品安全、安全生产、社会治安等各方面工作，不断增加人民群众的获得感、幸福感、安全感。</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紧扣乡村振兴，保障发展社会民生事业。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是</w:t>
      </w:r>
      <w:r>
        <w:rPr>
          <w:rFonts w:hint="eastAsia" w:ascii="仿宋" w:hAnsi="仿宋" w:eastAsia="仿宋" w:cs="仿宋"/>
          <w:sz w:val="32"/>
          <w:szCs w:val="32"/>
        </w:rPr>
        <w:t>丰富强化民生关怀。完善公共文化服务体系建设，继续推进两项文化民生工程。加大各类优抚对象走访慰问力度，定期开展对敬老院、困难群众的走访和关怀，帮助困难群众解决实际问题，推进农村留守儿童关爱保护工作，开展助老、助残、医疗、环保等志愿服务活动。继续做好妇联关爱活动，依法维护妇女儿童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是</w:t>
      </w:r>
      <w:r>
        <w:rPr>
          <w:rFonts w:hint="eastAsia" w:ascii="仿宋" w:hAnsi="仿宋" w:eastAsia="仿宋" w:cs="仿宋"/>
          <w:sz w:val="32"/>
          <w:szCs w:val="32"/>
        </w:rPr>
        <w:t>严格落实惠民政策。继续加大财政对民生的投入力度，加快便民服务中心建设，集中力量做好普惠性、基础性、兜底性民生建设。深入推进全民参保计划，稳步提高社会保障水平，夯实社会保障基本全覆盖成果。加强对特困人员、残疾人、优抚对象等群体的兜底保障，继续完善残疾人之家和残疾人工作站设施配备及服务群众工作。</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紧扣全面发展，努力实现争先进位。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是</w:t>
      </w:r>
      <w:r>
        <w:rPr>
          <w:rFonts w:hint="eastAsia" w:ascii="仿宋" w:hAnsi="仿宋" w:eastAsia="仿宋" w:cs="仿宋"/>
          <w:sz w:val="32"/>
          <w:szCs w:val="32"/>
        </w:rPr>
        <w:t>树立安全发展理念。严格落实安全生产责任制，确保实现安全生产事故“双下降”。强化人员密集场所等重点领域隐患排查整治，加大对危险品、烟花爆竹的检查和整治力度。</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是</w:t>
      </w:r>
      <w:r>
        <w:rPr>
          <w:rFonts w:hint="eastAsia" w:ascii="仿宋" w:hAnsi="仿宋" w:eastAsia="仿宋" w:cs="仿宋"/>
          <w:sz w:val="32"/>
          <w:szCs w:val="32"/>
        </w:rPr>
        <w:t>全面统筹其他工作。按照上级要求开展第七次全国人口普查工作。加强退役军人服务管理，进一步深化双拥共建。稳妥解决民族宗教领域相关问题，坚持意识形态工作责任制。加快全乡移风易俗宣传引导向纵深推进，全力推进殡葬改革工作。</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w:t>
      </w:r>
      <w:r>
        <w:rPr>
          <w:rFonts w:hint="eastAsia" w:ascii="仿宋" w:hAnsi="仿宋" w:eastAsia="仿宋" w:cs="仿宋"/>
          <w:b/>
          <w:bCs/>
          <w:sz w:val="32"/>
          <w:szCs w:val="32"/>
          <w:lang w:eastAsia="zh-CN"/>
        </w:rPr>
        <w:t>全面</w:t>
      </w:r>
      <w:r>
        <w:rPr>
          <w:rFonts w:hint="eastAsia" w:ascii="仿宋" w:hAnsi="仿宋" w:eastAsia="仿宋" w:cs="仿宋"/>
          <w:b/>
          <w:bCs/>
          <w:sz w:val="32"/>
          <w:szCs w:val="32"/>
        </w:rPr>
        <w:t>从严治党，建设清正廉洁干部队伍。</w:t>
      </w:r>
    </w:p>
    <w:p>
      <w:pPr>
        <w:widowControl/>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切实履行党风廉政建设“一岗双责”，以政治建设为统领，以压实责任为关键，以领导干部为重点，将全面从严治党贯穿政府工作全过程，抓紧日常监督，用好提醒诫勉。主动接受社会和舆论监督，确保办理质量，提高满意度。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仿宋" w:hAnsi="仿宋" w:eastAsia="仿宋" w:cs="仿宋"/>
          <w:sz w:val="32"/>
          <w:szCs w:val="32"/>
          <w:lang w:eastAsia="zh-CN"/>
        </w:rPr>
        <w:t>。</w:t>
      </w:r>
    </w:p>
    <w:p>
      <w:pPr>
        <w:widowControl/>
        <w:spacing w:line="360" w:lineRule="auto"/>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分项绩效目标</w:t>
      </w:r>
    </w:p>
    <w:p>
      <w:pPr>
        <w:widowControl/>
        <w:spacing w:line="360" w:lineRule="auto"/>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大力发展特色种养、有机种植等优势高效农业</w:t>
      </w:r>
      <w:r>
        <w:rPr>
          <w:rFonts w:hint="eastAsia" w:ascii="仿宋" w:hAnsi="仿宋" w:eastAsia="仿宋" w:cs="仿宋"/>
          <w:sz w:val="32"/>
          <w:szCs w:val="32"/>
          <w:lang w:eastAsia="zh-CN"/>
        </w:rPr>
        <w:t>。</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继续实施周调度制度，严格落实全程跟踪服务</w:t>
      </w:r>
      <w:r>
        <w:rPr>
          <w:rFonts w:hint="eastAsia" w:ascii="仿宋" w:hAnsi="仿宋" w:eastAsia="仿宋" w:cs="仿宋"/>
          <w:sz w:val="32"/>
          <w:szCs w:val="32"/>
          <w:lang w:eastAsia="zh-CN"/>
        </w:rPr>
        <w:t>。</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紧盯202</w:t>
      </w:r>
      <w:r>
        <w:rPr>
          <w:rFonts w:hint="eastAsia" w:ascii="仿宋" w:hAnsi="仿宋" w:eastAsia="仿宋" w:cs="仿宋"/>
          <w:sz w:val="32"/>
          <w:szCs w:val="32"/>
          <w:lang w:val="en-US" w:eastAsia="zh-CN"/>
        </w:rPr>
        <w:t>1</w:t>
      </w:r>
      <w:r>
        <w:rPr>
          <w:rFonts w:hint="eastAsia" w:ascii="仿宋" w:hAnsi="仿宋" w:eastAsia="仿宋" w:cs="仿宋"/>
          <w:sz w:val="32"/>
          <w:szCs w:val="32"/>
        </w:rPr>
        <w:t>年度脱贫任务，坚持现行标准实现稳定脱贫的总体目标，围绕“两不愁、三保障、一安全”认真开展摸排，严格落实“四个不摘”要求</w:t>
      </w:r>
      <w:r>
        <w:rPr>
          <w:rFonts w:hint="eastAsia" w:ascii="仿宋" w:hAnsi="仿宋" w:eastAsia="仿宋" w:cs="仿宋"/>
          <w:sz w:val="32"/>
          <w:szCs w:val="32"/>
          <w:lang w:eastAsia="zh-CN"/>
        </w:rPr>
        <w:t>。</w:t>
      </w:r>
    </w:p>
    <w:p>
      <w:pPr>
        <w:widowControl/>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不断强化过程管控，健全环境监管网格体系，牢固树立生态优先绿色发展理念</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全面做好社会保障、食品安全、安全生产、社会治安等各方面工作，不断增加人民群众的获得感、幸福感、安全感。</w:t>
      </w:r>
    </w:p>
    <w:p>
      <w:pPr>
        <w:widowControl/>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完善公共文化服务体系建设，继续推进两项文化民生工程</w:t>
      </w:r>
      <w:r>
        <w:rPr>
          <w:rFonts w:hint="eastAsia" w:ascii="仿宋" w:hAnsi="仿宋" w:eastAsia="仿宋" w:cs="仿宋"/>
          <w:sz w:val="32"/>
          <w:szCs w:val="32"/>
          <w:lang w:eastAsia="zh-CN"/>
        </w:rPr>
        <w:t>。</w:t>
      </w:r>
    </w:p>
    <w:p>
      <w:pPr>
        <w:widowControl/>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继续加大财政对民生的投入力度，加快便民服务中心建设，集中力量做好普惠性、基础性、兜底性民生建设</w:t>
      </w:r>
      <w:r>
        <w:rPr>
          <w:rFonts w:hint="eastAsia" w:ascii="仿宋" w:hAnsi="仿宋" w:eastAsia="仿宋" w:cs="仿宋"/>
          <w:sz w:val="32"/>
          <w:szCs w:val="32"/>
          <w:lang w:eastAsia="zh-CN"/>
        </w:rPr>
        <w:t>。</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严格落实安全生产责任制，确保实现安全生产事故“双下降”。</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加快全乡移风易俗宣传引导向纵深推进，全力推进殡葬改革工作。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以政治建设为统领，以压实责任为关键，以领导干部为重点，将全面从严治党贯穿政府工作全过程，抓紧日常监督，用好提醒诫勉。</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工作保障措施</w:t>
      </w:r>
    </w:p>
    <w:p>
      <w:pPr>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持续推行“互联网+现代农业”发展模式，不断扩大特色农产品的品牌影响力。</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继续实施周调度制度，严格落实全程跟踪服务，全面推行代办制、领办制，确保签约项目早投产、早见效。</w:t>
      </w:r>
    </w:p>
    <w:p>
      <w:pPr>
        <w:numPr>
          <w:ilvl w:val="0"/>
          <w:numId w:val="0"/>
        </w:num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着力提高脱贫质量，切实做到“三精准、三保障、三落实”</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按照美丽乡村建设标准，开展农村非正规垃圾堆放点整治</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加强社会治安综合治理，纵深推进</w:t>
      </w:r>
      <w:r>
        <w:rPr>
          <w:rFonts w:hint="eastAsia" w:ascii="仿宋" w:hAnsi="仿宋" w:eastAsia="仿宋" w:cs="仿宋"/>
          <w:sz w:val="32"/>
          <w:szCs w:val="32"/>
          <w:lang w:eastAsia="zh-CN"/>
        </w:rPr>
        <w:t>扫黑除恶专项斗争</w:t>
      </w:r>
      <w:r>
        <w:rPr>
          <w:rFonts w:hint="eastAsia" w:ascii="仿宋" w:hAnsi="仿宋" w:eastAsia="仿宋" w:cs="仿宋"/>
          <w:sz w:val="32"/>
          <w:szCs w:val="32"/>
        </w:rPr>
        <w:t>，做好整改，抓好工作落实</w:t>
      </w:r>
      <w:r>
        <w:rPr>
          <w:rFonts w:hint="eastAsia" w:ascii="仿宋" w:hAnsi="仿宋" w:eastAsia="仿宋" w:cs="仿宋"/>
          <w:sz w:val="32"/>
          <w:szCs w:val="32"/>
          <w:lang w:eastAsia="zh-CN"/>
        </w:rPr>
        <w:t>。</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帮助困难群众解决实际问题，推进农村留守儿童关爱保护工作，开展助老、助残、医疗、环保等志愿服务活动。</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深入推进全民参保计划，稳步提高社会保障水平，夯实社会保障基本全覆盖成果。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强化人员密集场所等重点领域隐患排查整治，加大对危险品、烟花爆竹的检查和整治力度。</w:t>
      </w:r>
      <w:r>
        <w:rPr>
          <w:rFonts w:hint="eastAsia" w:ascii="仿宋" w:hAnsi="仿宋" w:eastAsia="仿宋" w:cs="仿宋"/>
          <w:sz w:val="32"/>
          <w:szCs w:val="32"/>
          <w:lang w:val="en-US" w:eastAsia="zh-CN"/>
        </w:rPr>
        <w:t xml:space="preserve"> </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稳妥解决民族宗教领域相关问题，坚持意识形态工作责任制。</w:t>
      </w:r>
      <w:r>
        <w:rPr>
          <w:rFonts w:hint="eastAsia" w:ascii="仿宋" w:hAnsi="仿宋" w:eastAsia="仿宋" w:cs="仿宋"/>
          <w:sz w:val="32"/>
          <w:szCs w:val="32"/>
          <w:lang w:val="en-US" w:eastAsia="zh-CN"/>
        </w:rPr>
        <w:t xml:space="preserve"> </w:t>
      </w:r>
    </w:p>
    <w:p>
      <w:pPr>
        <w:widowControl/>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仿宋" w:hAnsi="仿宋" w:eastAsia="仿宋" w:cs="仿宋"/>
          <w:sz w:val="32"/>
          <w:szCs w:val="32"/>
          <w:lang w:eastAsia="zh-CN"/>
        </w:rPr>
        <w:t>。</w:t>
      </w:r>
    </w:p>
    <w:p>
      <w:pPr>
        <w:outlineLvl w:val="0"/>
        <w:rPr>
          <w:rFonts w:hint="eastAsia" w:ascii="仿宋_GB2312" w:hAnsi="仿宋_GB2312" w:eastAsia="仿宋_GB2312" w:cs="仿宋_GB2312"/>
          <w:b/>
          <w:bCs/>
          <w:sz w:val="32"/>
        </w:rPr>
      </w:pPr>
      <w:bookmarkStart w:id="0" w:name="_Toc482007870"/>
      <w:r>
        <w:rPr>
          <w:rFonts w:hint="eastAsia" w:ascii="仿宋_GB2312" w:hAnsi="仿宋_GB2312" w:eastAsia="仿宋_GB2312" w:cs="仿宋_GB2312"/>
          <w:b/>
          <w:bCs/>
          <w:sz w:val="32"/>
        </w:rPr>
        <w:t>部门职责-工作活动绩效目标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rPr>
            </w:pPr>
            <w:r>
              <w:rPr>
                <w:rFonts w:ascii="仿宋" w:hAnsi="仿宋" w:eastAsia="仿宋"/>
                <w:sz w:val="24"/>
              </w:rPr>
              <w:t>80</w:t>
            </w:r>
            <w:r>
              <w:rPr>
                <w:rFonts w:hint="eastAsia" w:ascii="仿宋" w:hAnsi="仿宋" w:eastAsia="仿宋"/>
                <w:sz w:val="24"/>
                <w:lang w:val="en-US" w:eastAsia="zh-CN"/>
              </w:rPr>
              <w:t>7</w:t>
            </w:r>
            <w:r>
              <w:rPr>
                <w:rFonts w:hint="eastAsia" w:ascii="仿宋" w:hAnsi="仿宋" w:eastAsia="仿宋"/>
                <w:sz w:val="24"/>
              </w:rPr>
              <w:t>成安县柏寺营乡政府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shd w:val="clear" w:color="auto" w:fill="auto"/>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rPr>
            </w:pPr>
          </w:p>
        </w:tc>
        <w:tc>
          <w:tcPr>
            <w:tcW w:w="1276"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1417" w:type="dxa"/>
            <w:vMerge w:val="continue"/>
            <w:shd w:val="clear" w:color="auto" w:fill="auto"/>
            <w:vAlign w:val="center"/>
          </w:tcPr>
          <w:p>
            <w:pPr>
              <w:spacing w:line="300" w:lineRule="exact"/>
              <w:jc w:val="left"/>
              <w:outlineLvl w:val="0"/>
              <w:rPr>
                <w:rFonts w:ascii="仿宋" w:hAnsi="仿宋" w:eastAsia="仿宋"/>
              </w:rPr>
            </w:pP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优</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良</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中</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促进经济发展、增加农民收入</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10</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管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w:t>
            </w:r>
            <w:r>
              <w:rPr>
                <w:rFonts w:ascii="仿宋" w:hAnsi="仿宋" w:eastAsia="仿宋"/>
              </w:rPr>
              <w:t>,</w:t>
            </w:r>
            <w:r>
              <w:rPr>
                <w:rFonts w:hint="eastAsia" w:ascii="仿宋" w:hAnsi="仿宋" w:eastAsia="仿宋"/>
              </w:rPr>
              <w:t>发布经济致富信息。</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管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w:t>
            </w:r>
            <w:r>
              <w:rPr>
                <w:rFonts w:ascii="仿宋" w:hAnsi="仿宋" w:eastAsia="仿宋"/>
              </w:rPr>
              <w:t>,</w:t>
            </w:r>
            <w:r>
              <w:rPr>
                <w:rFonts w:hint="eastAsia" w:ascii="仿宋" w:hAnsi="仿宋" w:eastAsia="仿宋"/>
              </w:rPr>
              <w:t>发布经济致富信息。</w:t>
            </w:r>
          </w:p>
        </w:tc>
        <w:tc>
          <w:tcPr>
            <w:tcW w:w="1417" w:type="dxa"/>
            <w:shd w:val="clear" w:color="auto" w:fill="auto"/>
            <w:vAlign w:val="center"/>
          </w:tcPr>
          <w:p>
            <w:pPr>
              <w:spacing w:line="300" w:lineRule="exact"/>
              <w:jc w:val="left"/>
              <w:rPr>
                <w:rFonts w:hint="default" w:ascii="仿宋" w:hAnsi="仿宋" w:eastAsia="仿宋"/>
                <w:lang w:val="en-US" w:eastAsia="zh-CN"/>
              </w:rPr>
            </w:pPr>
            <w:r>
              <w:rPr>
                <w:rFonts w:hint="eastAsia" w:ascii="仿宋" w:hAnsi="仿宋" w:eastAsia="仿宋"/>
                <w:lang w:val="en-US" w:eastAsia="zh-CN"/>
              </w:rPr>
              <w:t>农民人均收入高于去年的比率</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≥70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＜60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强化公共服务、着力改善民生</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35</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拓展服务渠道，改进服务方式，通过</w:t>
            </w:r>
            <w:r>
              <w:rPr>
                <w:rFonts w:hint="cs" w:ascii="仿宋" w:hAnsi="仿宋" w:eastAsia="仿宋"/>
              </w:rPr>
              <w:t>“</w:t>
            </w:r>
            <w:r>
              <w:rPr>
                <w:rFonts w:hint="eastAsia" w:ascii="仿宋" w:hAnsi="仿宋" w:eastAsia="仿宋"/>
              </w:rPr>
              <w:t>一站式</w:t>
            </w:r>
            <w:r>
              <w:rPr>
                <w:rFonts w:hint="cs" w:ascii="仿宋" w:hAnsi="仿宋" w:eastAsia="仿宋"/>
              </w:rPr>
              <w:t>”</w:t>
            </w:r>
            <w:r>
              <w:rPr>
                <w:rFonts w:hint="eastAsia" w:ascii="仿宋" w:hAnsi="仿宋" w:eastAsia="仿宋"/>
              </w:rPr>
              <w:t>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拓展服务渠道，改进服务方式，通过</w:t>
            </w:r>
            <w:r>
              <w:rPr>
                <w:rFonts w:hint="cs" w:ascii="仿宋" w:hAnsi="仿宋" w:eastAsia="仿宋"/>
              </w:rPr>
              <w:t>“</w:t>
            </w:r>
            <w:r>
              <w:rPr>
                <w:rFonts w:hint="eastAsia" w:ascii="仿宋" w:hAnsi="仿宋" w:eastAsia="仿宋"/>
              </w:rPr>
              <w:t>一站式</w:t>
            </w:r>
            <w:r>
              <w:rPr>
                <w:rFonts w:hint="cs" w:ascii="仿宋" w:hAnsi="仿宋" w:eastAsia="仿宋"/>
              </w:rPr>
              <w:t>”</w:t>
            </w:r>
            <w:r>
              <w:rPr>
                <w:rFonts w:hint="eastAsia" w:ascii="仿宋" w:hAnsi="仿宋" w:eastAsia="仿宋"/>
              </w:rPr>
              <w:t>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tc>
        <w:tc>
          <w:tcPr>
            <w:tcW w:w="1417" w:type="dxa"/>
            <w:shd w:val="clear" w:color="auto" w:fill="auto"/>
            <w:vAlign w:val="center"/>
          </w:tcPr>
          <w:p>
            <w:pPr>
              <w:spacing w:line="300" w:lineRule="exact"/>
              <w:jc w:val="left"/>
              <w:rPr>
                <w:rFonts w:hint="default" w:ascii="仿宋" w:hAnsi="仿宋" w:eastAsia="仿宋"/>
                <w:lang w:val="en-US" w:eastAsia="zh-CN"/>
              </w:rPr>
            </w:pPr>
            <w:r>
              <w:rPr>
                <w:rFonts w:hint="eastAsia" w:ascii="仿宋" w:hAnsi="仿宋" w:eastAsia="仿宋"/>
                <w:lang w:val="en-US" w:eastAsia="zh-CN"/>
              </w:rPr>
              <w:t>服务对象的满意度</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≥70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＜60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加强社会管理、维护农村稳定</w:t>
            </w:r>
          </w:p>
        </w:tc>
        <w:tc>
          <w:tcPr>
            <w:tcW w:w="1276" w:type="dxa"/>
            <w:shd w:val="clear" w:color="auto" w:fill="auto"/>
            <w:vAlign w:val="center"/>
          </w:tcPr>
          <w:p>
            <w:pPr>
              <w:spacing w:line="300" w:lineRule="exact"/>
              <w:jc w:val="left"/>
              <w:rPr>
                <w:rFonts w:hint="default" w:ascii="仿宋" w:hAnsi="仿宋" w:eastAsia="仿宋"/>
                <w:lang w:val="en-US" w:eastAsia="zh-CN"/>
              </w:rPr>
            </w:pPr>
            <w:r>
              <w:rPr>
                <w:rFonts w:hint="eastAsia" w:ascii="仿宋" w:hAnsi="仿宋" w:eastAsia="仿宋"/>
                <w:lang w:val="en-US" w:eastAsia="zh-CN"/>
              </w:rPr>
              <w:t>20</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1417" w:type="dxa"/>
            <w:shd w:val="clear" w:color="auto" w:fill="auto"/>
            <w:vAlign w:val="center"/>
          </w:tcPr>
          <w:p>
            <w:pPr>
              <w:spacing w:line="300" w:lineRule="exact"/>
              <w:jc w:val="left"/>
              <w:rPr>
                <w:rFonts w:hint="default" w:ascii="仿宋" w:hAnsi="仿宋" w:eastAsia="仿宋"/>
                <w:lang w:val="en-US" w:eastAsia="zh-CN"/>
              </w:rPr>
            </w:pPr>
            <w:r>
              <w:rPr>
                <w:rFonts w:hint="eastAsia" w:ascii="仿宋" w:hAnsi="仿宋" w:eastAsia="仿宋"/>
                <w:lang w:val="en-US" w:eastAsia="zh-CN"/>
              </w:rPr>
              <w:t>社会矛盾纠纷的下降率</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≥70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＜60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　　推进基层民主、促进农村和谐</w:t>
            </w:r>
          </w:p>
        </w:tc>
        <w:tc>
          <w:tcPr>
            <w:tcW w:w="1276" w:type="dxa"/>
            <w:shd w:val="clear" w:color="auto" w:fill="auto"/>
            <w:vAlign w:val="center"/>
          </w:tcPr>
          <w:p>
            <w:pPr>
              <w:spacing w:line="300" w:lineRule="exact"/>
              <w:jc w:val="left"/>
              <w:rPr>
                <w:rFonts w:hint="default" w:ascii="仿宋" w:hAnsi="仿宋" w:eastAsia="仿宋"/>
                <w:lang w:val="en-US" w:eastAsia="zh-CN"/>
              </w:rPr>
            </w:pPr>
            <w:r>
              <w:rPr>
                <w:rFonts w:hint="eastAsia" w:ascii="仿宋" w:hAnsi="仿宋" w:eastAsia="仿宋"/>
                <w:lang w:val="en-US" w:eastAsia="zh-CN"/>
              </w:rPr>
              <w:t>30</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坚持党的领导，保障农民群众的选举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推进基层民主、促进农村和谐</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推进基层民主、促进农村和谐</w:t>
            </w: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≥70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hint="default" w:ascii="仿宋" w:hAnsi="仿宋" w:eastAsia="仿宋"/>
                <w:lang w:val="en-US" w:eastAsia="zh-CN"/>
              </w:rPr>
            </w:pPr>
            <w:r>
              <w:rPr>
                <w:rFonts w:hint="eastAsia" w:ascii="仿宋" w:hAnsi="仿宋" w:eastAsia="仿宋"/>
              </w:rPr>
              <w:t>＜</w:t>
            </w:r>
            <w:r>
              <w:rPr>
                <w:rFonts w:hint="eastAsia" w:ascii="仿宋" w:hAnsi="仿宋" w:eastAsia="仿宋"/>
                <w:lang w:val="en-US" w:eastAsia="zh-CN"/>
              </w:rPr>
              <w:t>60%</w:t>
            </w:r>
          </w:p>
        </w:tc>
      </w:tr>
    </w:tbl>
    <w:p>
      <w:pPr>
        <w:widowControl/>
        <w:numPr>
          <w:ilvl w:val="0"/>
          <w:numId w:val="3"/>
        </w:numPr>
        <w:spacing w:line="360" w:lineRule="auto"/>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政府采购预算情况</w:t>
      </w:r>
    </w:p>
    <w:p>
      <w:pPr>
        <w:widowControl/>
        <w:numPr>
          <w:ilvl w:val="0"/>
          <w:numId w:val="0"/>
        </w:numPr>
        <w:spacing w:line="360" w:lineRule="auto"/>
        <w:jc w:val="left"/>
        <w:rPr>
          <w:rFonts w:ascii="仿宋" w:hAnsi="仿宋" w:eastAsia="仿宋" w:cs="Calibri"/>
          <w:b/>
          <w:kern w:val="0"/>
          <w:sz w:val="32"/>
          <w:szCs w:val="32"/>
        </w:rPr>
      </w:pPr>
      <w:r>
        <w:rPr>
          <w:rFonts w:hint="eastAsia" w:ascii="仿宋" w:hAnsi="仿宋" w:eastAsia="仿宋" w:cs="仿宋_GB2312"/>
          <w:kern w:val="0"/>
          <w:sz w:val="32"/>
          <w:szCs w:val="32"/>
          <w:lang w:val="en-US" w:eastAsia="zh-CN"/>
        </w:rPr>
        <w:t xml:space="preserve">    </w:t>
      </w: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乡</w:t>
      </w:r>
      <w:r>
        <w:rPr>
          <w:rFonts w:ascii="仿宋" w:hAnsi="仿宋" w:eastAsia="仿宋" w:cs="仿宋_GB2312"/>
          <w:kern w:val="0"/>
          <w:sz w:val="32"/>
          <w:szCs w:val="32"/>
        </w:rPr>
        <w:t>实际，</w:t>
      </w:r>
      <w:r>
        <w:rPr>
          <w:rFonts w:hint="eastAsia" w:ascii="仿宋" w:hAnsi="仿宋" w:eastAsia="仿宋" w:cs="仿宋_GB2312"/>
          <w:kern w:val="0"/>
          <w:sz w:val="32"/>
          <w:szCs w:val="32"/>
          <w:lang w:eastAsia="zh-CN"/>
        </w:rPr>
        <w:t>2021</w:t>
      </w:r>
      <w:r>
        <w:rPr>
          <w:rFonts w:ascii="仿宋" w:hAnsi="仿宋" w:eastAsia="仿宋" w:cs="仿宋_GB2312"/>
          <w:kern w:val="0"/>
          <w:sz w:val="32"/>
          <w:szCs w:val="32"/>
        </w:rPr>
        <w:t>年我</w:t>
      </w:r>
      <w:r>
        <w:rPr>
          <w:rFonts w:hint="eastAsia" w:ascii="仿宋" w:hAnsi="仿宋" w:eastAsia="仿宋" w:cs="仿宋_GB2312"/>
          <w:kern w:val="0"/>
          <w:sz w:val="32"/>
          <w:szCs w:val="32"/>
        </w:rPr>
        <w:t>乡</w:t>
      </w:r>
      <w:r>
        <w:rPr>
          <w:rFonts w:ascii="仿宋" w:hAnsi="仿宋" w:eastAsia="仿宋" w:cs="仿宋_GB2312"/>
          <w:kern w:val="0"/>
          <w:sz w:val="32"/>
          <w:szCs w:val="32"/>
        </w:rPr>
        <w:t>政府采购事项为</w:t>
      </w:r>
      <w:r>
        <w:rPr>
          <w:rFonts w:hint="eastAsia" w:ascii="仿宋" w:hAnsi="仿宋" w:eastAsia="仿宋" w:cs="仿宋_GB2312"/>
          <w:kern w:val="0"/>
          <w:sz w:val="32"/>
          <w:szCs w:val="32"/>
        </w:rPr>
        <w:t>11.6万元，</w:t>
      </w:r>
      <w:r>
        <w:rPr>
          <w:rFonts w:ascii="仿宋" w:hAnsi="仿宋" w:eastAsia="仿宋" w:cs="仿宋_GB2312"/>
          <w:kern w:val="0"/>
          <w:sz w:val="32"/>
          <w:szCs w:val="32"/>
        </w:rPr>
        <w:t>本年拟用于政府采购微机等办公设备</w:t>
      </w:r>
      <w:r>
        <w:rPr>
          <w:rFonts w:hint="eastAsia" w:ascii="仿宋" w:hAnsi="仿宋" w:eastAsia="仿宋" w:cs="仿宋_GB2312"/>
          <w:kern w:val="0"/>
          <w:sz w:val="32"/>
          <w:szCs w:val="32"/>
        </w:rPr>
        <w:t>11.6</w:t>
      </w:r>
      <w:r>
        <w:rPr>
          <w:rFonts w:ascii="仿宋" w:hAnsi="仿宋" w:eastAsia="仿宋" w:cs="仿宋_GB2312"/>
          <w:kern w:val="0"/>
          <w:sz w:val="32"/>
          <w:szCs w:val="32"/>
        </w:rPr>
        <w:t>万元。</w:t>
      </w:r>
    </w:p>
    <w:p>
      <w:pPr>
        <w:widowControl/>
        <w:spacing w:line="360" w:lineRule="auto"/>
        <w:ind w:firstLine="640" w:firstLineChars="200"/>
        <w:jc w:val="left"/>
        <w:rPr>
          <w:rFonts w:ascii="黑体" w:hAnsi="黑体" w:eastAsia="黑体" w:cs="黑体"/>
          <w:kern w:val="0"/>
          <w:sz w:val="32"/>
          <w:szCs w:val="32"/>
        </w:rPr>
      </w:pPr>
    </w:p>
    <w:tbl>
      <w:tblPr>
        <w:tblStyle w:val="6"/>
        <w:tblW w:w="140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3"/>
        <w:gridCol w:w="709"/>
        <w:gridCol w:w="1984"/>
        <w:gridCol w:w="851"/>
        <w:gridCol w:w="708"/>
        <w:gridCol w:w="844"/>
        <w:gridCol w:w="857"/>
        <w:gridCol w:w="851"/>
        <w:gridCol w:w="850"/>
        <w:gridCol w:w="851"/>
        <w:gridCol w:w="709"/>
        <w:gridCol w:w="850"/>
        <w:gridCol w:w="851"/>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06" w:type="dxa"/>
            <w:gridSpan w:val="7"/>
            <w:tcBorders>
              <w:top w:val="single" w:color="FFFFFF" w:sz="6" w:space="0"/>
              <w:left w:val="single" w:color="FFFFFF" w:sz="6" w:space="0"/>
              <w:right w:val="single" w:color="FFFFFF" w:sz="6" w:space="0"/>
            </w:tcBorders>
            <w:vAlign w:val="center"/>
          </w:tcPr>
          <w:p>
            <w:pPr>
              <w:spacing w:line="560" w:lineRule="exact"/>
              <w:jc w:val="center"/>
              <w:rPr>
                <w:rFonts w:ascii="仿宋" w:hAnsi="仿宋" w:eastAsia="仿宋" w:cs="Times New Roman"/>
              </w:rPr>
            </w:pPr>
            <w:r>
              <w:rPr>
                <w:rFonts w:hint="eastAsia" w:ascii="仿宋" w:hAnsi="仿宋" w:eastAsia="仿宋" w:cs="方正小标宋_GBK"/>
              </w:rPr>
              <w:t>部门（单位）名称：柏寺营乡人民政府</w:t>
            </w:r>
          </w:p>
        </w:tc>
        <w:tc>
          <w:tcPr>
            <w:tcW w:w="5895" w:type="dxa"/>
            <w:gridSpan w:val="7"/>
            <w:tcBorders>
              <w:top w:val="single" w:color="FFFFFF" w:sz="6" w:space="0"/>
              <w:left w:val="single" w:color="FFFFFF" w:sz="6" w:space="0"/>
              <w:right w:val="single" w:color="FFFFFF" w:sz="6" w:space="0"/>
            </w:tcBorders>
            <w:vAlign w:val="center"/>
          </w:tcPr>
          <w:p>
            <w:pPr>
              <w:spacing w:line="560" w:lineRule="exact"/>
              <w:jc w:val="center"/>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62"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98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851"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0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数量单位</w:t>
            </w:r>
          </w:p>
        </w:tc>
        <w:tc>
          <w:tcPr>
            <w:tcW w:w="844"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数量</w:t>
            </w:r>
          </w:p>
        </w:tc>
        <w:tc>
          <w:tcPr>
            <w:tcW w:w="857"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单价</w:t>
            </w:r>
          </w:p>
        </w:tc>
        <w:tc>
          <w:tcPr>
            <w:tcW w:w="5895" w:type="dxa"/>
            <w:gridSpan w:val="7"/>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5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70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984" w:type="dxa"/>
            <w:vMerge w:val="continue"/>
            <w:vAlign w:val="center"/>
          </w:tcPr>
          <w:p>
            <w:pPr>
              <w:spacing w:line="560" w:lineRule="exact"/>
              <w:jc w:val="center"/>
              <w:outlineLvl w:val="0"/>
              <w:rPr>
                <w:rFonts w:ascii="宋体" w:hAnsi="宋体" w:eastAsia="宋体" w:cs="Times New Roman"/>
              </w:rPr>
            </w:pPr>
          </w:p>
        </w:tc>
        <w:tc>
          <w:tcPr>
            <w:tcW w:w="851" w:type="dxa"/>
            <w:vMerge w:val="continue"/>
            <w:vAlign w:val="center"/>
          </w:tcPr>
          <w:p>
            <w:pPr>
              <w:spacing w:line="280" w:lineRule="exact"/>
              <w:jc w:val="center"/>
              <w:outlineLvl w:val="0"/>
              <w:rPr>
                <w:rFonts w:ascii="宋体" w:hAnsi="宋体" w:eastAsia="宋体" w:cs="Times New Roman"/>
              </w:rPr>
            </w:pPr>
          </w:p>
        </w:tc>
        <w:tc>
          <w:tcPr>
            <w:tcW w:w="708" w:type="dxa"/>
            <w:vMerge w:val="continue"/>
            <w:vAlign w:val="center"/>
          </w:tcPr>
          <w:p>
            <w:pPr>
              <w:spacing w:line="280" w:lineRule="exact"/>
              <w:jc w:val="center"/>
              <w:outlineLvl w:val="0"/>
              <w:rPr>
                <w:rFonts w:ascii="宋体" w:hAnsi="宋体" w:eastAsia="宋体" w:cs="Times New Roman"/>
              </w:rPr>
            </w:pPr>
          </w:p>
        </w:tc>
        <w:tc>
          <w:tcPr>
            <w:tcW w:w="844" w:type="dxa"/>
            <w:vMerge w:val="continue"/>
            <w:vAlign w:val="center"/>
          </w:tcPr>
          <w:p>
            <w:pPr>
              <w:spacing w:line="280" w:lineRule="exact"/>
              <w:jc w:val="center"/>
              <w:outlineLvl w:val="0"/>
              <w:rPr>
                <w:rFonts w:ascii="宋体" w:hAnsi="宋体" w:eastAsia="宋体" w:cs="Times New Roman"/>
              </w:rPr>
            </w:pPr>
          </w:p>
        </w:tc>
        <w:tc>
          <w:tcPr>
            <w:tcW w:w="857" w:type="dxa"/>
            <w:vMerge w:val="continue"/>
            <w:vAlign w:val="center"/>
          </w:tcPr>
          <w:p>
            <w:pPr>
              <w:spacing w:line="280" w:lineRule="exact"/>
              <w:jc w:val="center"/>
              <w:outlineLvl w:val="0"/>
              <w:rPr>
                <w:rFonts w:ascii="宋体" w:hAnsi="宋体" w:eastAsia="宋体" w:cs="Times New Roman"/>
              </w:rPr>
            </w:pPr>
          </w:p>
        </w:tc>
        <w:tc>
          <w:tcPr>
            <w:tcW w:w="851"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总计</w:t>
            </w:r>
          </w:p>
        </w:tc>
        <w:tc>
          <w:tcPr>
            <w:tcW w:w="4111"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933"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53" w:type="dxa"/>
            <w:vMerge w:val="continue"/>
            <w:vAlign w:val="center"/>
          </w:tcPr>
          <w:p>
            <w:pPr>
              <w:spacing w:line="560" w:lineRule="exact"/>
              <w:jc w:val="center"/>
              <w:outlineLvl w:val="0"/>
              <w:rPr>
                <w:rFonts w:ascii="宋体" w:hAnsi="宋体" w:eastAsia="宋体" w:cs="Times New Roman"/>
              </w:rPr>
            </w:pPr>
          </w:p>
        </w:tc>
        <w:tc>
          <w:tcPr>
            <w:tcW w:w="709" w:type="dxa"/>
            <w:vMerge w:val="continue"/>
            <w:vAlign w:val="center"/>
          </w:tcPr>
          <w:p>
            <w:pPr>
              <w:spacing w:line="560" w:lineRule="exact"/>
              <w:jc w:val="center"/>
              <w:outlineLvl w:val="0"/>
              <w:rPr>
                <w:rFonts w:ascii="宋体" w:hAnsi="宋体" w:eastAsia="宋体" w:cs="Times New Roman"/>
              </w:rPr>
            </w:pPr>
          </w:p>
        </w:tc>
        <w:tc>
          <w:tcPr>
            <w:tcW w:w="1984" w:type="dxa"/>
            <w:vMerge w:val="continue"/>
            <w:vAlign w:val="center"/>
          </w:tcPr>
          <w:p>
            <w:pPr>
              <w:spacing w:line="560" w:lineRule="exact"/>
              <w:jc w:val="center"/>
              <w:outlineLvl w:val="0"/>
              <w:rPr>
                <w:rFonts w:ascii="宋体" w:hAnsi="宋体" w:eastAsia="宋体" w:cs="Times New Roman"/>
              </w:rPr>
            </w:pPr>
          </w:p>
        </w:tc>
        <w:tc>
          <w:tcPr>
            <w:tcW w:w="851" w:type="dxa"/>
            <w:vMerge w:val="continue"/>
            <w:vAlign w:val="center"/>
          </w:tcPr>
          <w:p>
            <w:pPr>
              <w:spacing w:line="280" w:lineRule="exact"/>
              <w:jc w:val="center"/>
              <w:outlineLvl w:val="0"/>
              <w:rPr>
                <w:rFonts w:ascii="宋体" w:hAnsi="宋体" w:eastAsia="宋体" w:cs="Times New Roman"/>
              </w:rPr>
            </w:pPr>
          </w:p>
        </w:tc>
        <w:tc>
          <w:tcPr>
            <w:tcW w:w="708" w:type="dxa"/>
            <w:vMerge w:val="continue"/>
            <w:vAlign w:val="center"/>
          </w:tcPr>
          <w:p>
            <w:pPr>
              <w:spacing w:line="280" w:lineRule="exact"/>
              <w:jc w:val="center"/>
              <w:outlineLvl w:val="0"/>
              <w:rPr>
                <w:rFonts w:ascii="宋体" w:hAnsi="宋体" w:eastAsia="宋体" w:cs="Times New Roman"/>
              </w:rPr>
            </w:pPr>
          </w:p>
        </w:tc>
        <w:tc>
          <w:tcPr>
            <w:tcW w:w="844" w:type="dxa"/>
            <w:vMerge w:val="continue"/>
            <w:vAlign w:val="center"/>
          </w:tcPr>
          <w:p>
            <w:pPr>
              <w:spacing w:line="280" w:lineRule="exact"/>
              <w:jc w:val="center"/>
              <w:outlineLvl w:val="0"/>
              <w:rPr>
                <w:rFonts w:ascii="宋体" w:hAnsi="宋体" w:eastAsia="宋体" w:cs="Times New Roman"/>
              </w:rPr>
            </w:pPr>
          </w:p>
        </w:tc>
        <w:tc>
          <w:tcPr>
            <w:tcW w:w="857" w:type="dxa"/>
            <w:vMerge w:val="continue"/>
            <w:vAlign w:val="center"/>
          </w:tcPr>
          <w:p>
            <w:pPr>
              <w:spacing w:line="280" w:lineRule="exact"/>
              <w:jc w:val="center"/>
              <w:outlineLvl w:val="0"/>
              <w:rPr>
                <w:rFonts w:ascii="宋体" w:hAnsi="宋体" w:eastAsia="宋体" w:cs="Times New Roman"/>
              </w:rPr>
            </w:pPr>
          </w:p>
        </w:tc>
        <w:tc>
          <w:tcPr>
            <w:tcW w:w="851" w:type="dxa"/>
            <w:vMerge w:val="continue"/>
            <w:vAlign w:val="center"/>
          </w:tcPr>
          <w:p>
            <w:pPr>
              <w:spacing w:line="280" w:lineRule="exact"/>
              <w:jc w:val="center"/>
              <w:outlineLvl w:val="0"/>
              <w:rPr>
                <w:rFonts w:ascii="宋体" w:hAnsi="宋体" w:eastAsia="宋体" w:cs="Times New Roman"/>
              </w:rPr>
            </w:pPr>
          </w:p>
        </w:tc>
        <w:tc>
          <w:tcPr>
            <w:tcW w:w="85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合计</w:t>
            </w:r>
          </w:p>
        </w:tc>
        <w:tc>
          <w:tcPr>
            <w:tcW w:w="851"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0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85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851"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933" w:type="dxa"/>
            <w:vMerge w:val="continue"/>
            <w:vAlign w:val="center"/>
          </w:tcPr>
          <w:p>
            <w:pPr>
              <w:spacing w:line="560" w:lineRule="exact"/>
              <w:jc w:val="center"/>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center"/>
          </w:tcPr>
          <w:p>
            <w:pPr>
              <w:jc w:val="center"/>
              <w:rPr>
                <w:rFonts w:hint="eastAsia" w:eastAsiaTheme="minorEastAsia"/>
                <w:color w:val="000000"/>
                <w:sz w:val="18"/>
                <w:szCs w:val="18"/>
                <w:lang w:eastAsia="zh-CN"/>
              </w:rPr>
            </w:pPr>
            <w:r>
              <w:rPr>
                <w:rFonts w:hint="eastAsia"/>
                <w:color w:val="000000"/>
                <w:sz w:val="18"/>
                <w:szCs w:val="18"/>
                <w:lang w:eastAsia="zh-CN"/>
              </w:rPr>
              <w:t>合计</w:t>
            </w:r>
          </w:p>
        </w:tc>
        <w:tc>
          <w:tcPr>
            <w:tcW w:w="709" w:type="dxa"/>
            <w:vAlign w:val="center"/>
          </w:tcPr>
          <w:p>
            <w:pPr>
              <w:spacing w:line="560" w:lineRule="exact"/>
              <w:jc w:val="center"/>
              <w:rPr>
                <w:rFonts w:hint="eastAsia" w:ascii="宋体" w:hAnsi="宋体" w:eastAsia="宋体" w:cs="Times New Roman"/>
              </w:rPr>
            </w:pPr>
          </w:p>
        </w:tc>
        <w:tc>
          <w:tcPr>
            <w:tcW w:w="1984" w:type="dxa"/>
            <w:vAlign w:val="center"/>
          </w:tcPr>
          <w:p>
            <w:pPr>
              <w:jc w:val="center"/>
              <w:rPr>
                <w:rFonts w:hint="eastAsia"/>
                <w:color w:val="000000"/>
                <w:sz w:val="18"/>
                <w:szCs w:val="18"/>
              </w:rPr>
            </w:pPr>
          </w:p>
        </w:tc>
        <w:tc>
          <w:tcPr>
            <w:tcW w:w="851" w:type="dxa"/>
            <w:vAlign w:val="center"/>
          </w:tcPr>
          <w:p>
            <w:pPr>
              <w:spacing w:line="560" w:lineRule="exact"/>
              <w:jc w:val="center"/>
              <w:rPr>
                <w:rFonts w:ascii="宋体" w:hAnsi="宋体" w:eastAsia="宋体" w:cs="Times New Roman"/>
              </w:rPr>
            </w:pPr>
          </w:p>
        </w:tc>
        <w:tc>
          <w:tcPr>
            <w:tcW w:w="708" w:type="dxa"/>
            <w:vAlign w:val="center"/>
          </w:tcPr>
          <w:p>
            <w:pPr>
              <w:spacing w:line="560" w:lineRule="exact"/>
              <w:jc w:val="center"/>
              <w:rPr>
                <w:rFonts w:hint="eastAsia" w:ascii="宋体" w:hAnsi="宋体" w:eastAsia="宋体" w:cs="Times New Roman"/>
              </w:rPr>
            </w:pPr>
          </w:p>
        </w:tc>
        <w:tc>
          <w:tcPr>
            <w:tcW w:w="844" w:type="dxa"/>
            <w:vAlign w:val="center"/>
          </w:tcPr>
          <w:p>
            <w:pPr>
              <w:spacing w:line="560" w:lineRule="exact"/>
              <w:jc w:val="center"/>
              <w:rPr>
                <w:rFonts w:hint="eastAsia" w:ascii="宋体" w:hAnsi="宋体" w:eastAsia="宋体" w:cs="Times New Roman"/>
              </w:rPr>
            </w:pPr>
          </w:p>
        </w:tc>
        <w:tc>
          <w:tcPr>
            <w:tcW w:w="857" w:type="dxa"/>
            <w:vAlign w:val="center"/>
          </w:tcPr>
          <w:p>
            <w:pPr>
              <w:spacing w:line="560" w:lineRule="exact"/>
              <w:jc w:val="center"/>
              <w:rPr>
                <w:rFonts w:hint="eastAsia" w:ascii="宋体" w:hAnsi="宋体" w:eastAsia="宋体" w:cs="Times New Roman"/>
              </w:rPr>
            </w:pPr>
          </w:p>
        </w:tc>
        <w:tc>
          <w:tcPr>
            <w:tcW w:w="851" w:type="dxa"/>
            <w:vAlign w:val="center"/>
          </w:tcPr>
          <w:p>
            <w:pPr>
              <w:spacing w:line="560" w:lineRule="exact"/>
              <w:jc w:val="center"/>
              <w:rPr>
                <w:rFonts w:hint="default" w:ascii="宋体" w:hAnsi="宋体" w:eastAsia="宋体" w:cs="Times New Roman"/>
                <w:lang w:val="en-US" w:eastAsia="zh-CN"/>
              </w:rPr>
            </w:pPr>
            <w:r>
              <w:rPr>
                <w:rFonts w:hint="eastAsia" w:ascii="宋体" w:hAnsi="宋体" w:eastAsia="宋体" w:cs="Times New Roman"/>
                <w:lang w:val="en-US" w:eastAsia="zh-CN"/>
              </w:rPr>
              <w:t>11.6</w:t>
            </w:r>
          </w:p>
        </w:tc>
        <w:tc>
          <w:tcPr>
            <w:tcW w:w="850" w:type="dxa"/>
            <w:vAlign w:val="center"/>
          </w:tcPr>
          <w:p>
            <w:pPr>
              <w:spacing w:line="560" w:lineRule="exact"/>
              <w:jc w:val="center"/>
              <w:rPr>
                <w:rFonts w:hint="default" w:ascii="宋体" w:hAnsi="宋体" w:eastAsia="宋体" w:cs="Times New Roman"/>
                <w:lang w:val="en-US" w:eastAsia="zh-CN"/>
              </w:rPr>
            </w:pPr>
            <w:r>
              <w:rPr>
                <w:rFonts w:hint="eastAsia" w:ascii="宋体" w:hAnsi="宋体" w:eastAsia="宋体" w:cs="Times New Roman"/>
                <w:lang w:val="en-US" w:eastAsia="zh-CN"/>
              </w:rPr>
              <w:t>11.6</w:t>
            </w:r>
          </w:p>
        </w:tc>
        <w:tc>
          <w:tcPr>
            <w:tcW w:w="851" w:type="dxa"/>
            <w:vAlign w:val="center"/>
          </w:tcPr>
          <w:p>
            <w:pPr>
              <w:spacing w:line="560" w:lineRule="exact"/>
              <w:jc w:val="center"/>
              <w:rPr>
                <w:rFonts w:hint="default" w:ascii="宋体" w:hAnsi="宋体" w:eastAsia="宋体" w:cs="Times New Roman"/>
                <w:lang w:val="en-US" w:eastAsia="zh-CN"/>
              </w:rPr>
            </w:pPr>
            <w:r>
              <w:rPr>
                <w:rFonts w:hint="eastAsia" w:ascii="宋体" w:hAnsi="宋体" w:eastAsia="宋体" w:cs="Times New Roman"/>
                <w:lang w:val="en-US" w:eastAsia="zh-CN"/>
              </w:rPr>
              <w:t>11.6</w:t>
            </w:r>
          </w:p>
        </w:tc>
        <w:tc>
          <w:tcPr>
            <w:tcW w:w="709" w:type="dxa"/>
            <w:vAlign w:val="center"/>
          </w:tcPr>
          <w:p>
            <w:pPr>
              <w:spacing w:line="560" w:lineRule="exact"/>
              <w:jc w:val="center"/>
              <w:rPr>
                <w:rFonts w:ascii="宋体" w:hAnsi="宋体" w:eastAsia="宋体" w:cs="Times New Roman"/>
              </w:rPr>
            </w:pPr>
          </w:p>
        </w:tc>
        <w:tc>
          <w:tcPr>
            <w:tcW w:w="850" w:type="dxa"/>
            <w:vAlign w:val="center"/>
          </w:tcPr>
          <w:p>
            <w:pPr>
              <w:spacing w:line="560" w:lineRule="exact"/>
              <w:jc w:val="center"/>
              <w:rPr>
                <w:rFonts w:ascii="宋体" w:hAnsi="宋体" w:eastAsia="宋体" w:cs="Times New Roman"/>
              </w:rPr>
            </w:pPr>
          </w:p>
        </w:tc>
        <w:tc>
          <w:tcPr>
            <w:tcW w:w="851" w:type="dxa"/>
            <w:vAlign w:val="center"/>
          </w:tcPr>
          <w:p>
            <w:pPr>
              <w:spacing w:line="560" w:lineRule="exact"/>
              <w:jc w:val="center"/>
              <w:rPr>
                <w:rFonts w:ascii="宋体" w:hAnsi="宋体" w:eastAsia="宋体" w:cs="Times New Roman"/>
              </w:rPr>
            </w:pPr>
          </w:p>
        </w:tc>
        <w:tc>
          <w:tcPr>
            <w:tcW w:w="933" w:type="dxa"/>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A</w:t>
            </w:r>
            <w:r>
              <w:rPr>
                <w:rStyle w:val="11"/>
                <w:rFonts w:hint="default"/>
              </w:rPr>
              <w:t>02010104台式计算机</w:t>
            </w:r>
          </w:p>
        </w:tc>
        <w:tc>
          <w:tcPr>
            <w:tcW w:w="851" w:type="dxa"/>
            <w:vAlign w:val="center"/>
          </w:tcPr>
          <w:p>
            <w:pPr>
              <w:spacing w:line="560" w:lineRule="exact"/>
              <w:jc w:val="left"/>
              <w:rPr>
                <w:rFonts w:ascii="宋体" w:hAnsi="宋体" w:eastAsia="宋体" w:cs="Times New Roman"/>
              </w:rPr>
            </w:pPr>
            <w:r>
              <w:rPr>
                <w:rFonts w:hint="eastAsia" w:ascii="宋体" w:hAnsi="宋体" w:eastAsia="宋体" w:cs="Times New Roman"/>
                <w:sz w:val="18"/>
                <w:szCs w:val="18"/>
                <w:highlight w:val="yellow"/>
                <w:lang w:val="en-US" w:eastAsia="zh-CN"/>
              </w:rPr>
              <w:t>A02010104</w:t>
            </w:r>
          </w:p>
        </w:tc>
        <w:tc>
          <w:tcPr>
            <w:tcW w:w="708" w:type="dxa"/>
            <w:vAlign w:val="center"/>
          </w:tcPr>
          <w:p>
            <w:pPr>
              <w:spacing w:line="560" w:lineRule="exact"/>
              <w:jc w:val="center"/>
              <w:rPr>
                <w:rFonts w:ascii="宋体" w:hAnsi="宋体" w:eastAsia="宋体" w:cs="Times New Roman"/>
              </w:rPr>
            </w:pPr>
            <w:r>
              <w:rPr>
                <w:rFonts w:hint="eastAsia" w:ascii="宋体" w:hAnsi="宋体" w:eastAsia="宋体" w:cs="Times New Roman"/>
              </w:rPr>
              <w:t>台</w:t>
            </w:r>
          </w:p>
        </w:tc>
        <w:tc>
          <w:tcPr>
            <w:tcW w:w="844" w:type="dxa"/>
            <w:vAlign w:val="center"/>
          </w:tcPr>
          <w:p>
            <w:pPr>
              <w:spacing w:line="560" w:lineRule="exact"/>
              <w:jc w:val="center"/>
              <w:rPr>
                <w:rFonts w:ascii="宋体" w:hAnsi="宋体" w:eastAsia="宋体" w:cs="Times New Roman"/>
              </w:rPr>
            </w:pPr>
            <w:r>
              <w:rPr>
                <w:rFonts w:hint="eastAsia" w:ascii="宋体" w:hAnsi="宋体" w:eastAsia="宋体" w:cs="Times New Roman"/>
              </w:rPr>
              <w:t>5</w:t>
            </w:r>
          </w:p>
        </w:tc>
        <w:tc>
          <w:tcPr>
            <w:tcW w:w="857" w:type="dxa"/>
            <w:vAlign w:val="center"/>
          </w:tcPr>
          <w:p>
            <w:pPr>
              <w:spacing w:line="560" w:lineRule="exact"/>
              <w:jc w:val="center"/>
              <w:rPr>
                <w:rFonts w:ascii="宋体" w:hAnsi="宋体" w:eastAsia="宋体" w:cs="Times New Roman"/>
              </w:rPr>
            </w:pPr>
            <w:r>
              <w:rPr>
                <w:rFonts w:hint="eastAsia" w:ascii="宋体" w:hAnsi="宋体" w:eastAsia="宋体" w:cs="Times New Roman"/>
              </w:rPr>
              <w:t>0.4</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850"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709" w:type="dxa"/>
            <w:vAlign w:val="center"/>
          </w:tcPr>
          <w:p>
            <w:pPr>
              <w:spacing w:line="560" w:lineRule="exact"/>
              <w:jc w:val="center"/>
              <w:rPr>
                <w:rFonts w:ascii="宋体" w:hAnsi="宋体" w:eastAsia="宋体" w:cs="Times New Roman"/>
              </w:rPr>
            </w:pPr>
          </w:p>
        </w:tc>
        <w:tc>
          <w:tcPr>
            <w:tcW w:w="850" w:type="dxa"/>
            <w:vAlign w:val="center"/>
          </w:tcPr>
          <w:p>
            <w:pPr>
              <w:spacing w:line="560" w:lineRule="exact"/>
              <w:jc w:val="center"/>
              <w:rPr>
                <w:rFonts w:ascii="宋体" w:hAnsi="宋体" w:eastAsia="宋体" w:cs="Times New Roman"/>
              </w:rPr>
            </w:pPr>
          </w:p>
        </w:tc>
        <w:tc>
          <w:tcPr>
            <w:tcW w:w="851" w:type="dxa"/>
            <w:vAlign w:val="center"/>
          </w:tcPr>
          <w:p>
            <w:pPr>
              <w:spacing w:line="560" w:lineRule="exact"/>
              <w:jc w:val="center"/>
              <w:rPr>
                <w:rFonts w:ascii="宋体" w:hAnsi="宋体" w:eastAsia="宋体" w:cs="Times New Roman"/>
              </w:rPr>
            </w:pPr>
          </w:p>
        </w:tc>
        <w:tc>
          <w:tcPr>
            <w:tcW w:w="933" w:type="dxa"/>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rPr>
            </w:pPr>
            <w:r>
              <w:rPr>
                <w:rFonts w:hint="eastAsia" w:ascii="宋体" w:hAnsi="宋体" w:eastAsia="宋体" w:cs="Times New Roman"/>
              </w:rPr>
              <w:t>1</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复印机</w:t>
            </w:r>
          </w:p>
        </w:tc>
        <w:tc>
          <w:tcPr>
            <w:tcW w:w="851" w:type="dxa"/>
            <w:vAlign w:val="center"/>
          </w:tcPr>
          <w:p>
            <w:pPr>
              <w:spacing w:line="560" w:lineRule="exact"/>
              <w:jc w:val="left"/>
              <w:rPr>
                <w:rFonts w:ascii="宋体" w:hAnsi="宋体" w:eastAsia="宋体" w:cs="Times New Roman"/>
              </w:rPr>
            </w:pPr>
            <w:r>
              <w:rPr>
                <w:rFonts w:hint="eastAsia" w:ascii="宋体" w:hAnsi="宋体" w:eastAsia="宋体" w:cs="Times New Roman"/>
                <w:sz w:val="18"/>
                <w:szCs w:val="18"/>
                <w:lang w:val="en-US" w:eastAsia="zh-CN"/>
              </w:rPr>
              <w:t>A020201</w:t>
            </w:r>
          </w:p>
        </w:tc>
        <w:tc>
          <w:tcPr>
            <w:tcW w:w="708" w:type="dxa"/>
            <w:vAlign w:val="center"/>
          </w:tcPr>
          <w:p>
            <w:pPr>
              <w:spacing w:line="560" w:lineRule="exact"/>
              <w:jc w:val="center"/>
              <w:rPr>
                <w:rFonts w:ascii="宋体" w:hAnsi="宋体" w:eastAsia="宋体" w:cs="Times New Roman"/>
              </w:rPr>
            </w:pPr>
            <w:r>
              <w:rPr>
                <w:rFonts w:hint="eastAsia" w:ascii="宋体" w:hAnsi="宋体" w:eastAsia="宋体" w:cs="Times New Roman"/>
              </w:rPr>
              <w:t>台</w:t>
            </w:r>
          </w:p>
        </w:tc>
        <w:tc>
          <w:tcPr>
            <w:tcW w:w="844"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857" w:type="dxa"/>
            <w:vAlign w:val="center"/>
          </w:tcPr>
          <w:p>
            <w:pPr>
              <w:spacing w:line="560" w:lineRule="exact"/>
              <w:jc w:val="center"/>
              <w:rPr>
                <w:rFonts w:ascii="宋体" w:hAnsi="宋体" w:eastAsia="宋体" w:cs="Times New Roman"/>
              </w:rPr>
            </w:pPr>
            <w:r>
              <w:rPr>
                <w:rFonts w:hint="eastAsia" w:ascii="宋体" w:hAnsi="宋体" w:eastAsia="宋体" w:cs="Times New Roman"/>
              </w:rPr>
              <w:t>0.5</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1</w:t>
            </w:r>
          </w:p>
        </w:tc>
        <w:tc>
          <w:tcPr>
            <w:tcW w:w="850" w:type="dxa"/>
            <w:vAlign w:val="center"/>
          </w:tcPr>
          <w:p>
            <w:pPr>
              <w:spacing w:line="560" w:lineRule="exact"/>
              <w:jc w:val="center"/>
              <w:rPr>
                <w:rFonts w:ascii="宋体" w:hAnsi="宋体" w:eastAsia="宋体" w:cs="Times New Roman"/>
              </w:rPr>
            </w:pPr>
            <w:r>
              <w:rPr>
                <w:rFonts w:hint="eastAsia" w:ascii="宋体" w:hAnsi="宋体" w:eastAsia="宋体" w:cs="Times New Roman"/>
              </w:rPr>
              <w:t>1</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1</w:t>
            </w:r>
          </w:p>
        </w:tc>
        <w:tc>
          <w:tcPr>
            <w:tcW w:w="709" w:type="dxa"/>
            <w:vAlign w:val="center"/>
          </w:tcPr>
          <w:p>
            <w:pPr>
              <w:spacing w:line="560" w:lineRule="exact"/>
              <w:jc w:val="center"/>
              <w:rPr>
                <w:rFonts w:ascii="宋体" w:hAnsi="宋体" w:eastAsia="宋体" w:cs="Times New Roman"/>
              </w:rPr>
            </w:pPr>
          </w:p>
        </w:tc>
        <w:tc>
          <w:tcPr>
            <w:tcW w:w="850" w:type="dxa"/>
            <w:vAlign w:val="center"/>
          </w:tcPr>
          <w:p>
            <w:pPr>
              <w:spacing w:line="560" w:lineRule="exact"/>
              <w:jc w:val="center"/>
              <w:rPr>
                <w:rFonts w:ascii="宋体" w:hAnsi="宋体" w:eastAsia="宋体" w:cs="Times New Roman"/>
              </w:rPr>
            </w:pPr>
          </w:p>
        </w:tc>
        <w:tc>
          <w:tcPr>
            <w:tcW w:w="851" w:type="dxa"/>
            <w:vAlign w:val="center"/>
          </w:tcPr>
          <w:p>
            <w:pPr>
              <w:spacing w:line="560" w:lineRule="exact"/>
              <w:jc w:val="center"/>
              <w:rPr>
                <w:rFonts w:ascii="宋体" w:hAnsi="宋体" w:eastAsia="宋体" w:cs="Times New Roman"/>
              </w:rPr>
            </w:pPr>
          </w:p>
        </w:tc>
        <w:tc>
          <w:tcPr>
            <w:tcW w:w="933" w:type="dxa"/>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空调</w:t>
            </w:r>
          </w:p>
        </w:tc>
        <w:tc>
          <w:tcPr>
            <w:tcW w:w="851" w:type="dxa"/>
            <w:vAlign w:val="center"/>
          </w:tcPr>
          <w:p>
            <w:pPr>
              <w:spacing w:line="560" w:lineRule="exact"/>
              <w:jc w:val="left"/>
              <w:rPr>
                <w:rFonts w:ascii="宋体" w:hAnsi="宋体" w:eastAsia="宋体" w:cs="Times New Roman"/>
              </w:rPr>
            </w:pPr>
            <w:r>
              <w:rPr>
                <w:rFonts w:hint="eastAsia" w:ascii="宋体" w:hAnsi="宋体" w:eastAsia="宋体" w:cs="Times New Roman"/>
                <w:sz w:val="18"/>
                <w:szCs w:val="18"/>
                <w:lang w:val="en-US" w:eastAsia="zh-CN"/>
              </w:rPr>
              <w:t>A020523</w:t>
            </w:r>
          </w:p>
        </w:tc>
        <w:tc>
          <w:tcPr>
            <w:tcW w:w="708" w:type="dxa"/>
            <w:vAlign w:val="center"/>
          </w:tcPr>
          <w:p>
            <w:pPr>
              <w:spacing w:line="560" w:lineRule="exact"/>
              <w:jc w:val="center"/>
              <w:rPr>
                <w:rFonts w:ascii="宋体" w:hAnsi="宋体" w:eastAsia="宋体" w:cs="Times New Roman"/>
              </w:rPr>
            </w:pPr>
            <w:r>
              <w:rPr>
                <w:rFonts w:hint="eastAsia" w:ascii="宋体" w:hAnsi="宋体" w:eastAsia="宋体" w:cs="Times New Roman"/>
              </w:rPr>
              <w:t>台</w:t>
            </w:r>
          </w:p>
        </w:tc>
        <w:tc>
          <w:tcPr>
            <w:tcW w:w="844" w:type="dxa"/>
            <w:vAlign w:val="center"/>
          </w:tcPr>
          <w:p>
            <w:pPr>
              <w:spacing w:line="560" w:lineRule="exact"/>
              <w:jc w:val="center"/>
              <w:rPr>
                <w:rFonts w:hint="default" w:ascii="宋体" w:hAnsi="宋体" w:eastAsia="宋体" w:cs="Times New Roman"/>
                <w:lang w:val="en-US" w:eastAsia="zh-CN"/>
              </w:rPr>
            </w:pPr>
            <w:r>
              <w:rPr>
                <w:rFonts w:hint="eastAsia" w:ascii="宋体" w:hAnsi="宋体" w:eastAsia="宋体" w:cs="Times New Roman"/>
                <w:lang w:val="en-US" w:eastAsia="zh-CN"/>
              </w:rPr>
              <w:t>5</w:t>
            </w:r>
          </w:p>
        </w:tc>
        <w:tc>
          <w:tcPr>
            <w:tcW w:w="857" w:type="dxa"/>
            <w:vAlign w:val="center"/>
          </w:tcPr>
          <w:p>
            <w:pPr>
              <w:spacing w:line="560" w:lineRule="exact"/>
              <w:jc w:val="center"/>
              <w:rPr>
                <w:rFonts w:ascii="宋体" w:hAnsi="宋体" w:eastAsia="宋体" w:cs="Times New Roman"/>
              </w:rPr>
            </w:pPr>
            <w:r>
              <w:rPr>
                <w:rFonts w:hint="eastAsia" w:ascii="宋体" w:hAnsi="宋体" w:eastAsia="宋体" w:cs="Times New Roman"/>
              </w:rPr>
              <w:t>0.4</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850"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2</w:t>
            </w:r>
          </w:p>
        </w:tc>
        <w:tc>
          <w:tcPr>
            <w:tcW w:w="709" w:type="dxa"/>
            <w:vAlign w:val="center"/>
          </w:tcPr>
          <w:p>
            <w:pPr>
              <w:spacing w:line="560" w:lineRule="exact"/>
              <w:jc w:val="center"/>
              <w:rPr>
                <w:rFonts w:ascii="宋体" w:hAnsi="宋体" w:eastAsia="宋体" w:cs="Times New Roman"/>
              </w:rPr>
            </w:pPr>
          </w:p>
        </w:tc>
        <w:tc>
          <w:tcPr>
            <w:tcW w:w="850" w:type="dxa"/>
            <w:vAlign w:val="center"/>
          </w:tcPr>
          <w:p>
            <w:pPr>
              <w:spacing w:line="560" w:lineRule="exact"/>
              <w:jc w:val="center"/>
              <w:rPr>
                <w:rFonts w:ascii="宋体" w:hAnsi="宋体" w:eastAsia="宋体" w:cs="Times New Roman"/>
              </w:rPr>
            </w:pPr>
          </w:p>
        </w:tc>
        <w:tc>
          <w:tcPr>
            <w:tcW w:w="851" w:type="dxa"/>
            <w:vAlign w:val="center"/>
          </w:tcPr>
          <w:p>
            <w:pPr>
              <w:spacing w:line="560" w:lineRule="exact"/>
              <w:jc w:val="center"/>
              <w:rPr>
                <w:rFonts w:ascii="宋体" w:hAnsi="宋体" w:eastAsia="宋体" w:cs="Times New Roman"/>
              </w:rPr>
            </w:pPr>
          </w:p>
        </w:tc>
        <w:tc>
          <w:tcPr>
            <w:tcW w:w="933" w:type="dxa"/>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rPr>
            </w:pPr>
            <w:r>
              <w:rPr>
                <w:rFonts w:hint="eastAsia" w:ascii="宋体" w:hAnsi="宋体" w:eastAsia="宋体" w:cs="Times New Roman"/>
              </w:rPr>
              <w:t>1.5</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桌子</w:t>
            </w:r>
          </w:p>
        </w:tc>
        <w:tc>
          <w:tcPr>
            <w:tcW w:w="851" w:type="dxa"/>
            <w:vAlign w:val="center"/>
          </w:tcPr>
          <w:p>
            <w:pPr>
              <w:spacing w:line="560" w:lineRule="exact"/>
              <w:jc w:val="left"/>
              <w:rPr>
                <w:rFonts w:ascii="宋体" w:hAnsi="宋体" w:eastAsia="宋体" w:cs="Times New Roman"/>
              </w:rPr>
            </w:pPr>
            <w:r>
              <w:rPr>
                <w:rFonts w:hint="eastAsia" w:ascii="宋体" w:hAnsi="宋体" w:eastAsia="宋体" w:cs="Times New Roman"/>
                <w:sz w:val="18"/>
                <w:szCs w:val="18"/>
                <w:lang w:val="en-US" w:eastAsia="zh-CN"/>
              </w:rPr>
              <w:t>A060205</w:t>
            </w:r>
          </w:p>
        </w:tc>
        <w:tc>
          <w:tcPr>
            <w:tcW w:w="708" w:type="dxa"/>
            <w:vAlign w:val="center"/>
          </w:tcPr>
          <w:p>
            <w:pPr>
              <w:spacing w:line="560" w:lineRule="exact"/>
              <w:jc w:val="center"/>
              <w:rPr>
                <w:rFonts w:ascii="宋体" w:hAnsi="宋体" w:eastAsia="宋体" w:cs="Times New Roman"/>
              </w:rPr>
            </w:pPr>
            <w:r>
              <w:rPr>
                <w:rFonts w:hint="eastAsia" w:ascii="宋体" w:hAnsi="宋体" w:eastAsia="宋体" w:cs="Times New Roman"/>
              </w:rPr>
              <w:t>张</w:t>
            </w:r>
          </w:p>
        </w:tc>
        <w:tc>
          <w:tcPr>
            <w:tcW w:w="844" w:type="dxa"/>
            <w:vAlign w:val="center"/>
          </w:tcPr>
          <w:p>
            <w:pPr>
              <w:spacing w:line="560" w:lineRule="exact"/>
              <w:jc w:val="center"/>
              <w:rPr>
                <w:rFonts w:ascii="宋体" w:hAnsi="宋体" w:eastAsia="宋体" w:cs="Times New Roman"/>
              </w:rPr>
            </w:pPr>
            <w:r>
              <w:rPr>
                <w:rFonts w:hint="eastAsia" w:ascii="宋体" w:hAnsi="宋体" w:eastAsia="宋体" w:cs="Times New Roman"/>
              </w:rPr>
              <w:t>15</w:t>
            </w:r>
          </w:p>
        </w:tc>
        <w:tc>
          <w:tcPr>
            <w:tcW w:w="857" w:type="dxa"/>
            <w:vAlign w:val="center"/>
          </w:tcPr>
          <w:p>
            <w:pPr>
              <w:spacing w:line="560" w:lineRule="exact"/>
              <w:jc w:val="center"/>
              <w:rPr>
                <w:rFonts w:ascii="宋体" w:hAnsi="宋体" w:eastAsia="宋体" w:cs="Times New Roman"/>
              </w:rPr>
            </w:pPr>
            <w:r>
              <w:rPr>
                <w:rFonts w:hint="eastAsia" w:ascii="宋体" w:hAnsi="宋体" w:eastAsia="宋体" w:cs="Times New Roman"/>
              </w:rPr>
              <w:t>0.1</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1.5</w:t>
            </w:r>
          </w:p>
        </w:tc>
        <w:tc>
          <w:tcPr>
            <w:tcW w:w="850" w:type="dxa"/>
            <w:vAlign w:val="center"/>
          </w:tcPr>
          <w:p>
            <w:pPr>
              <w:spacing w:line="560" w:lineRule="exact"/>
              <w:jc w:val="center"/>
              <w:rPr>
                <w:rFonts w:ascii="宋体" w:hAnsi="宋体" w:eastAsia="宋体" w:cs="Times New Roman"/>
              </w:rPr>
            </w:pPr>
            <w:r>
              <w:rPr>
                <w:rFonts w:hint="eastAsia" w:ascii="宋体" w:hAnsi="宋体" w:eastAsia="宋体" w:cs="Times New Roman"/>
              </w:rPr>
              <w:t>1.5</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1.5</w:t>
            </w:r>
          </w:p>
        </w:tc>
        <w:tc>
          <w:tcPr>
            <w:tcW w:w="709" w:type="dxa"/>
            <w:vAlign w:val="center"/>
          </w:tcPr>
          <w:p>
            <w:pPr>
              <w:spacing w:line="560" w:lineRule="exact"/>
              <w:jc w:val="center"/>
              <w:rPr>
                <w:rFonts w:ascii="宋体" w:hAnsi="宋体" w:eastAsia="宋体" w:cs="Times New Roman"/>
              </w:rPr>
            </w:pPr>
          </w:p>
        </w:tc>
        <w:tc>
          <w:tcPr>
            <w:tcW w:w="850" w:type="dxa"/>
            <w:vAlign w:val="center"/>
          </w:tcPr>
          <w:p>
            <w:pPr>
              <w:spacing w:line="560" w:lineRule="exact"/>
              <w:jc w:val="center"/>
              <w:rPr>
                <w:rFonts w:ascii="宋体" w:hAnsi="宋体" w:eastAsia="宋体" w:cs="Times New Roman"/>
              </w:rPr>
            </w:pPr>
          </w:p>
        </w:tc>
        <w:tc>
          <w:tcPr>
            <w:tcW w:w="851" w:type="dxa"/>
            <w:vAlign w:val="center"/>
          </w:tcPr>
          <w:p>
            <w:pPr>
              <w:spacing w:line="560" w:lineRule="exact"/>
              <w:jc w:val="center"/>
              <w:rPr>
                <w:rFonts w:ascii="宋体" w:hAnsi="宋体" w:eastAsia="宋体" w:cs="Times New Roman"/>
              </w:rPr>
            </w:pPr>
          </w:p>
        </w:tc>
        <w:tc>
          <w:tcPr>
            <w:tcW w:w="933" w:type="dxa"/>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75</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椅子</w:t>
            </w:r>
          </w:p>
        </w:tc>
        <w:tc>
          <w:tcPr>
            <w:tcW w:w="851" w:type="dxa"/>
            <w:vAlign w:val="center"/>
          </w:tcPr>
          <w:p>
            <w:pPr>
              <w:spacing w:line="560" w:lineRule="exact"/>
              <w:jc w:val="left"/>
              <w:rPr>
                <w:rFonts w:ascii="宋体" w:hAnsi="宋体" w:eastAsia="宋体" w:cs="Times New Roman"/>
              </w:rPr>
            </w:pPr>
            <w:r>
              <w:rPr>
                <w:rFonts w:hint="eastAsia" w:ascii="宋体" w:hAnsi="宋体" w:eastAsia="宋体" w:cs="Times New Roman"/>
                <w:sz w:val="18"/>
                <w:szCs w:val="18"/>
                <w:lang w:val="en-US" w:eastAsia="zh-CN"/>
              </w:rPr>
              <w:t>A0699</w:t>
            </w:r>
          </w:p>
        </w:tc>
        <w:tc>
          <w:tcPr>
            <w:tcW w:w="708" w:type="dxa"/>
            <w:vAlign w:val="center"/>
          </w:tcPr>
          <w:p>
            <w:pPr>
              <w:spacing w:line="560" w:lineRule="exact"/>
              <w:jc w:val="center"/>
              <w:rPr>
                <w:rFonts w:ascii="宋体" w:hAnsi="宋体" w:eastAsia="宋体" w:cs="Times New Roman"/>
              </w:rPr>
            </w:pPr>
            <w:r>
              <w:rPr>
                <w:rFonts w:hint="eastAsia" w:ascii="宋体" w:hAnsi="宋体" w:eastAsia="宋体" w:cs="Times New Roman"/>
              </w:rPr>
              <w:t>把</w:t>
            </w:r>
          </w:p>
        </w:tc>
        <w:tc>
          <w:tcPr>
            <w:tcW w:w="844" w:type="dxa"/>
            <w:vAlign w:val="center"/>
          </w:tcPr>
          <w:p>
            <w:pPr>
              <w:spacing w:line="560" w:lineRule="exact"/>
              <w:jc w:val="center"/>
              <w:rPr>
                <w:rFonts w:ascii="宋体" w:hAnsi="宋体" w:eastAsia="宋体" w:cs="Times New Roman"/>
              </w:rPr>
            </w:pPr>
            <w:r>
              <w:rPr>
                <w:rFonts w:hint="eastAsia" w:ascii="宋体" w:hAnsi="宋体" w:eastAsia="宋体" w:cs="Times New Roman"/>
              </w:rPr>
              <w:t>25</w:t>
            </w:r>
          </w:p>
        </w:tc>
        <w:tc>
          <w:tcPr>
            <w:tcW w:w="857" w:type="dxa"/>
            <w:vAlign w:val="center"/>
          </w:tcPr>
          <w:p>
            <w:pPr>
              <w:spacing w:line="560" w:lineRule="exact"/>
              <w:jc w:val="center"/>
              <w:rPr>
                <w:rFonts w:ascii="宋体" w:hAnsi="宋体" w:eastAsia="宋体" w:cs="Times New Roman"/>
              </w:rPr>
            </w:pPr>
            <w:r>
              <w:rPr>
                <w:rFonts w:hint="eastAsia" w:ascii="宋体" w:hAnsi="宋体" w:eastAsia="宋体" w:cs="Times New Roman"/>
              </w:rPr>
              <w:t>0.07</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1.75</w:t>
            </w:r>
          </w:p>
        </w:tc>
        <w:tc>
          <w:tcPr>
            <w:tcW w:w="850" w:type="dxa"/>
            <w:vAlign w:val="center"/>
          </w:tcPr>
          <w:p>
            <w:pPr>
              <w:spacing w:line="560" w:lineRule="exact"/>
              <w:jc w:val="center"/>
              <w:rPr>
                <w:rFonts w:ascii="宋体" w:hAnsi="宋体" w:eastAsia="宋体" w:cs="Times New Roman"/>
              </w:rPr>
            </w:pPr>
            <w:r>
              <w:rPr>
                <w:rFonts w:hint="eastAsia" w:ascii="宋体" w:hAnsi="宋体" w:eastAsia="宋体" w:cs="Times New Roman"/>
              </w:rPr>
              <w:t>1.75</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rPr>
              <w:t>1.75</w:t>
            </w:r>
          </w:p>
        </w:tc>
        <w:tc>
          <w:tcPr>
            <w:tcW w:w="709" w:type="dxa"/>
            <w:vAlign w:val="center"/>
          </w:tcPr>
          <w:p>
            <w:pPr>
              <w:spacing w:line="560" w:lineRule="exact"/>
              <w:jc w:val="center"/>
              <w:rPr>
                <w:rFonts w:ascii="宋体" w:hAnsi="宋体" w:eastAsia="宋体" w:cs="Times New Roman"/>
              </w:rPr>
            </w:pPr>
          </w:p>
        </w:tc>
        <w:tc>
          <w:tcPr>
            <w:tcW w:w="850" w:type="dxa"/>
            <w:vAlign w:val="center"/>
          </w:tcPr>
          <w:p>
            <w:pPr>
              <w:spacing w:line="560" w:lineRule="exact"/>
              <w:jc w:val="center"/>
              <w:rPr>
                <w:rFonts w:ascii="宋体" w:hAnsi="宋体" w:eastAsia="宋体" w:cs="Times New Roman"/>
              </w:rPr>
            </w:pPr>
          </w:p>
        </w:tc>
        <w:tc>
          <w:tcPr>
            <w:tcW w:w="851" w:type="dxa"/>
            <w:vAlign w:val="center"/>
          </w:tcPr>
          <w:p>
            <w:pPr>
              <w:spacing w:line="560" w:lineRule="exact"/>
              <w:jc w:val="center"/>
              <w:rPr>
                <w:rFonts w:ascii="宋体" w:hAnsi="宋体" w:eastAsia="宋体" w:cs="Times New Roman"/>
              </w:rPr>
            </w:pPr>
          </w:p>
        </w:tc>
        <w:tc>
          <w:tcPr>
            <w:tcW w:w="933" w:type="dxa"/>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1.5</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文件柜</w:t>
            </w:r>
          </w:p>
        </w:tc>
        <w:tc>
          <w:tcPr>
            <w:tcW w:w="851" w:type="dxa"/>
            <w:vAlign w:val="center"/>
          </w:tcPr>
          <w:p>
            <w:pPr>
              <w:spacing w:line="560" w:lineRule="exact"/>
              <w:jc w:val="left"/>
              <w:rPr>
                <w:rFonts w:ascii="宋体" w:hAnsi="宋体" w:eastAsia="宋体" w:cs="Times New Roman"/>
                <w:bCs/>
              </w:rPr>
            </w:pPr>
            <w:r>
              <w:rPr>
                <w:rFonts w:hint="eastAsia" w:ascii="宋体" w:hAnsi="宋体" w:eastAsia="宋体" w:cs="Times New Roman"/>
                <w:bCs/>
                <w:sz w:val="18"/>
                <w:szCs w:val="18"/>
                <w:lang w:val="en-US" w:eastAsia="zh-CN"/>
              </w:rPr>
              <w:t>A060503</w:t>
            </w:r>
          </w:p>
        </w:tc>
        <w:tc>
          <w:tcPr>
            <w:tcW w:w="708"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个</w:t>
            </w:r>
          </w:p>
        </w:tc>
        <w:tc>
          <w:tcPr>
            <w:tcW w:w="844"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15</w:t>
            </w:r>
          </w:p>
        </w:tc>
        <w:tc>
          <w:tcPr>
            <w:tcW w:w="857"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0.1</w:t>
            </w:r>
          </w:p>
        </w:tc>
        <w:tc>
          <w:tcPr>
            <w:tcW w:w="851"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1.5</w:t>
            </w:r>
          </w:p>
        </w:tc>
        <w:tc>
          <w:tcPr>
            <w:tcW w:w="850"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1.5</w:t>
            </w:r>
          </w:p>
        </w:tc>
        <w:tc>
          <w:tcPr>
            <w:tcW w:w="851"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1.5</w:t>
            </w:r>
          </w:p>
        </w:tc>
        <w:tc>
          <w:tcPr>
            <w:tcW w:w="709" w:type="dxa"/>
            <w:vAlign w:val="center"/>
          </w:tcPr>
          <w:p>
            <w:pPr>
              <w:spacing w:line="560" w:lineRule="exact"/>
              <w:jc w:val="center"/>
              <w:rPr>
                <w:rFonts w:ascii="宋体" w:hAnsi="宋体" w:eastAsia="宋体" w:cs="Times New Roman"/>
                <w:bCs/>
              </w:rPr>
            </w:pPr>
          </w:p>
        </w:tc>
        <w:tc>
          <w:tcPr>
            <w:tcW w:w="850" w:type="dxa"/>
            <w:vAlign w:val="center"/>
          </w:tcPr>
          <w:p>
            <w:pPr>
              <w:spacing w:line="560" w:lineRule="exact"/>
              <w:jc w:val="center"/>
              <w:rPr>
                <w:rFonts w:ascii="宋体" w:hAnsi="宋体" w:eastAsia="宋体" w:cs="Times New Roman"/>
                <w:bCs/>
              </w:rPr>
            </w:pPr>
          </w:p>
        </w:tc>
        <w:tc>
          <w:tcPr>
            <w:tcW w:w="851" w:type="dxa"/>
            <w:vAlign w:val="center"/>
          </w:tcPr>
          <w:p>
            <w:pPr>
              <w:spacing w:line="560" w:lineRule="exact"/>
              <w:jc w:val="center"/>
              <w:rPr>
                <w:rFonts w:ascii="宋体" w:hAnsi="宋体" w:eastAsia="宋体" w:cs="Times New Roman"/>
                <w:bCs/>
              </w:rPr>
            </w:pPr>
          </w:p>
        </w:tc>
        <w:tc>
          <w:tcPr>
            <w:tcW w:w="933" w:type="dxa"/>
            <w:vAlign w:val="center"/>
          </w:tcPr>
          <w:p>
            <w:pPr>
              <w:spacing w:line="560" w:lineRule="exact"/>
              <w:jc w:val="center"/>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沙发</w:t>
            </w:r>
          </w:p>
        </w:tc>
        <w:tc>
          <w:tcPr>
            <w:tcW w:w="851" w:type="dxa"/>
            <w:vAlign w:val="center"/>
          </w:tcPr>
          <w:p>
            <w:pPr>
              <w:spacing w:line="560" w:lineRule="exact"/>
              <w:jc w:val="left"/>
              <w:rPr>
                <w:rFonts w:ascii="宋体" w:hAnsi="宋体" w:eastAsia="宋体" w:cs="Times New Roman"/>
                <w:bCs/>
              </w:rPr>
            </w:pPr>
            <w:r>
              <w:rPr>
                <w:rFonts w:hint="eastAsia" w:ascii="宋体" w:hAnsi="宋体" w:eastAsia="宋体" w:cs="Times New Roman"/>
                <w:bCs/>
                <w:sz w:val="18"/>
                <w:szCs w:val="18"/>
                <w:lang w:val="en-US" w:eastAsia="zh-CN"/>
              </w:rPr>
              <w:t>A060499</w:t>
            </w:r>
          </w:p>
        </w:tc>
        <w:tc>
          <w:tcPr>
            <w:tcW w:w="708"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个</w:t>
            </w:r>
          </w:p>
        </w:tc>
        <w:tc>
          <w:tcPr>
            <w:tcW w:w="844"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10</w:t>
            </w:r>
          </w:p>
        </w:tc>
        <w:tc>
          <w:tcPr>
            <w:tcW w:w="857"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0.1</w:t>
            </w:r>
          </w:p>
        </w:tc>
        <w:tc>
          <w:tcPr>
            <w:tcW w:w="851"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w:t>
            </w:r>
          </w:p>
        </w:tc>
        <w:tc>
          <w:tcPr>
            <w:tcW w:w="850"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w:t>
            </w:r>
          </w:p>
        </w:tc>
        <w:tc>
          <w:tcPr>
            <w:tcW w:w="851"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w:t>
            </w:r>
          </w:p>
        </w:tc>
        <w:tc>
          <w:tcPr>
            <w:tcW w:w="709" w:type="dxa"/>
            <w:vAlign w:val="center"/>
          </w:tcPr>
          <w:p>
            <w:pPr>
              <w:spacing w:line="560" w:lineRule="exact"/>
              <w:jc w:val="center"/>
              <w:rPr>
                <w:rFonts w:ascii="宋体" w:hAnsi="宋体" w:eastAsia="宋体" w:cs="Times New Roman"/>
                <w:bCs/>
              </w:rPr>
            </w:pPr>
          </w:p>
        </w:tc>
        <w:tc>
          <w:tcPr>
            <w:tcW w:w="850" w:type="dxa"/>
            <w:vAlign w:val="center"/>
          </w:tcPr>
          <w:p>
            <w:pPr>
              <w:spacing w:line="560" w:lineRule="exact"/>
              <w:jc w:val="center"/>
              <w:rPr>
                <w:rFonts w:ascii="宋体" w:hAnsi="宋体" w:eastAsia="宋体" w:cs="Times New Roman"/>
                <w:bCs/>
              </w:rPr>
            </w:pPr>
          </w:p>
        </w:tc>
        <w:tc>
          <w:tcPr>
            <w:tcW w:w="851" w:type="dxa"/>
            <w:vAlign w:val="center"/>
          </w:tcPr>
          <w:p>
            <w:pPr>
              <w:spacing w:line="560" w:lineRule="exact"/>
              <w:jc w:val="center"/>
              <w:rPr>
                <w:rFonts w:ascii="宋体" w:hAnsi="宋体" w:eastAsia="宋体" w:cs="Times New Roman"/>
                <w:bCs/>
              </w:rPr>
            </w:pPr>
          </w:p>
        </w:tc>
        <w:tc>
          <w:tcPr>
            <w:tcW w:w="933" w:type="dxa"/>
            <w:vAlign w:val="center"/>
          </w:tcPr>
          <w:p>
            <w:pPr>
              <w:spacing w:line="560" w:lineRule="exact"/>
              <w:jc w:val="center"/>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日常公用经费</w:t>
            </w:r>
          </w:p>
        </w:tc>
        <w:tc>
          <w:tcPr>
            <w:tcW w:w="709"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1.2</w:t>
            </w:r>
          </w:p>
        </w:tc>
        <w:tc>
          <w:tcPr>
            <w:tcW w:w="1984" w:type="dxa"/>
            <w:vAlign w:val="center"/>
          </w:tcPr>
          <w:p>
            <w:pPr>
              <w:jc w:val="center"/>
              <w:rPr>
                <w:rFonts w:ascii="宋体" w:hAnsi="宋体" w:eastAsia="宋体" w:cs="宋体"/>
                <w:color w:val="000000"/>
                <w:sz w:val="18"/>
                <w:szCs w:val="18"/>
              </w:rPr>
            </w:pPr>
            <w:r>
              <w:rPr>
                <w:rFonts w:hint="eastAsia"/>
                <w:color w:val="000000"/>
                <w:sz w:val="18"/>
                <w:szCs w:val="18"/>
              </w:rPr>
              <w:t>书柜</w:t>
            </w:r>
          </w:p>
        </w:tc>
        <w:tc>
          <w:tcPr>
            <w:tcW w:w="851" w:type="dxa"/>
            <w:vAlign w:val="center"/>
          </w:tcPr>
          <w:p>
            <w:pPr>
              <w:spacing w:line="560" w:lineRule="exact"/>
              <w:jc w:val="left"/>
              <w:rPr>
                <w:rFonts w:ascii="宋体" w:hAnsi="宋体" w:eastAsia="宋体" w:cs="Times New Roman"/>
                <w:bCs/>
              </w:rPr>
            </w:pPr>
            <w:r>
              <w:rPr>
                <w:rFonts w:hint="eastAsia" w:ascii="宋体" w:hAnsi="宋体" w:eastAsia="宋体" w:cs="Times New Roman"/>
                <w:bCs/>
                <w:sz w:val="18"/>
                <w:szCs w:val="18"/>
                <w:lang w:val="en-US" w:eastAsia="zh-CN"/>
              </w:rPr>
              <w:t>A060501</w:t>
            </w:r>
          </w:p>
        </w:tc>
        <w:tc>
          <w:tcPr>
            <w:tcW w:w="708"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组</w:t>
            </w:r>
          </w:p>
        </w:tc>
        <w:tc>
          <w:tcPr>
            <w:tcW w:w="844"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10</w:t>
            </w:r>
          </w:p>
        </w:tc>
        <w:tc>
          <w:tcPr>
            <w:tcW w:w="857"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0.12</w:t>
            </w:r>
          </w:p>
        </w:tc>
        <w:tc>
          <w:tcPr>
            <w:tcW w:w="851"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1.2</w:t>
            </w:r>
          </w:p>
        </w:tc>
        <w:tc>
          <w:tcPr>
            <w:tcW w:w="850"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1.2</w:t>
            </w:r>
          </w:p>
        </w:tc>
        <w:tc>
          <w:tcPr>
            <w:tcW w:w="851" w:type="dxa"/>
            <w:vAlign w:val="center"/>
          </w:tcPr>
          <w:p>
            <w:pPr>
              <w:spacing w:line="560" w:lineRule="exact"/>
              <w:jc w:val="center"/>
              <w:rPr>
                <w:rFonts w:ascii="宋体" w:hAnsi="宋体" w:eastAsia="宋体" w:cs="Times New Roman"/>
                <w:bCs/>
              </w:rPr>
            </w:pPr>
            <w:r>
              <w:rPr>
                <w:rFonts w:hint="eastAsia" w:ascii="宋体" w:hAnsi="宋体" w:eastAsia="宋体" w:cs="Times New Roman"/>
                <w:bCs/>
              </w:rPr>
              <w:t>1.2</w:t>
            </w:r>
          </w:p>
        </w:tc>
        <w:tc>
          <w:tcPr>
            <w:tcW w:w="709" w:type="dxa"/>
            <w:vAlign w:val="center"/>
          </w:tcPr>
          <w:p>
            <w:pPr>
              <w:spacing w:line="560" w:lineRule="exact"/>
              <w:jc w:val="center"/>
              <w:rPr>
                <w:rFonts w:ascii="宋体" w:hAnsi="宋体" w:eastAsia="宋体" w:cs="Times New Roman"/>
                <w:bCs/>
              </w:rPr>
            </w:pPr>
          </w:p>
        </w:tc>
        <w:tc>
          <w:tcPr>
            <w:tcW w:w="850" w:type="dxa"/>
            <w:vAlign w:val="center"/>
          </w:tcPr>
          <w:p>
            <w:pPr>
              <w:spacing w:line="560" w:lineRule="exact"/>
              <w:jc w:val="center"/>
              <w:rPr>
                <w:rFonts w:ascii="宋体" w:hAnsi="宋体" w:eastAsia="宋体" w:cs="Times New Roman"/>
                <w:bCs/>
              </w:rPr>
            </w:pPr>
          </w:p>
        </w:tc>
        <w:tc>
          <w:tcPr>
            <w:tcW w:w="851" w:type="dxa"/>
            <w:vAlign w:val="center"/>
          </w:tcPr>
          <w:p>
            <w:pPr>
              <w:spacing w:line="560" w:lineRule="exact"/>
              <w:jc w:val="center"/>
              <w:rPr>
                <w:rFonts w:ascii="宋体" w:hAnsi="宋体" w:eastAsia="宋体" w:cs="Times New Roman"/>
                <w:bCs/>
              </w:rPr>
            </w:pPr>
          </w:p>
        </w:tc>
        <w:tc>
          <w:tcPr>
            <w:tcW w:w="933" w:type="dxa"/>
            <w:vAlign w:val="center"/>
          </w:tcPr>
          <w:p>
            <w:pPr>
              <w:spacing w:line="560" w:lineRule="exact"/>
              <w:jc w:val="center"/>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3" w:type="dxa"/>
            <w:vAlign w:val="top"/>
          </w:tcPr>
          <w:p>
            <w:pPr>
              <w:rPr>
                <w:rFonts w:ascii="宋体" w:hAnsi="宋体" w:eastAsia="宋体" w:cs="宋体"/>
                <w:color w:val="000000"/>
                <w:sz w:val="18"/>
                <w:szCs w:val="18"/>
              </w:rPr>
            </w:pPr>
            <w:r>
              <w:rPr>
                <w:rFonts w:hint="eastAsia" w:eastAsia="宋体"/>
                <w:color w:val="000000"/>
                <w:sz w:val="18"/>
                <w:szCs w:val="18"/>
                <w:highlight w:val="yellow"/>
                <w:lang w:eastAsia="zh-CN"/>
              </w:rPr>
              <w:t>合计</w:t>
            </w:r>
          </w:p>
        </w:tc>
        <w:tc>
          <w:tcPr>
            <w:tcW w:w="709" w:type="dxa"/>
          </w:tcPr>
          <w:p>
            <w:pPr>
              <w:spacing w:line="560" w:lineRule="exact"/>
              <w:jc w:val="center"/>
              <w:rPr>
                <w:rFonts w:hint="eastAsia" w:ascii="宋体" w:hAnsi="宋体" w:eastAsia="宋体" w:cs="Times New Roman"/>
                <w:bCs/>
                <w:lang w:val="en-US" w:eastAsia="zh-CN"/>
              </w:rPr>
            </w:pPr>
            <w:r>
              <w:rPr>
                <w:rFonts w:hint="eastAsia" w:ascii="宋体" w:hAnsi="宋体" w:eastAsia="宋体" w:cs="Times New Roman"/>
                <w:bCs/>
                <w:sz w:val="18"/>
                <w:szCs w:val="18"/>
                <w:lang w:val="en-US" w:eastAsia="zh-CN"/>
              </w:rPr>
              <w:t>11.95</w:t>
            </w:r>
          </w:p>
        </w:tc>
        <w:tc>
          <w:tcPr>
            <w:tcW w:w="1984" w:type="dxa"/>
          </w:tcPr>
          <w:p>
            <w:pPr>
              <w:jc w:val="center"/>
              <w:rPr>
                <w:rFonts w:ascii="宋体" w:hAnsi="宋体" w:eastAsia="宋体" w:cs="宋体"/>
                <w:color w:val="000000"/>
                <w:sz w:val="18"/>
                <w:szCs w:val="18"/>
              </w:rPr>
            </w:pPr>
          </w:p>
        </w:tc>
        <w:tc>
          <w:tcPr>
            <w:tcW w:w="851" w:type="dxa"/>
          </w:tcPr>
          <w:p>
            <w:pPr>
              <w:spacing w:line="560" w:lineRule="exact"/>
              <w:jc w:val="center"/>
              <w:rPr>
                <w:rFonts w:ascii="宋体" w:hAnsi="宋体" w:eastAsia="宋体" w:cs="Times New Roman"/>
                <w:bCs/>
              </w:rPr>
            </w:pPr>
          </w:p>
        </w:tc>
        <w:tc>
          <w:tcPr>
            <w:tcW w:w="708" w:type="dxa"/>
          </w:tcPr>
          <w:p>
            <w:pPr>
              <w:spacing w:line="560" w:lineRule="exact"/>
              <w:jc w:val="center"/>
              <w:rPr>
                <w:rFonts w:ascii="宋体" w:hAnsi="宋体" w:eastAsia="宋体" w:cs="Times New Roman"/>
                <w:bCs/>
              </w:rPr>
            </w:pPr>
          </w:p>
        </w:tc>
        <w:tc>
          <w:tcPr>
            <w:tcW w:w="844" w:type="dxa"/>
          </w:tcPr>
          <w:p>
            <w:pPr>
              <w:spacing w:line="560" w:lineRule="exact"/>
              <w:jc w:val="center"/>
              <w:rPr>
                <w:rFonts w:ascii="宋体" w:hAnsi="宋体" w:eastAsia="宋体" w:cs="Times New Roman"/>
                <w:bCs/>
              </w:rPr>
            </w:pPr>
          </w:p>
        </w:tc>
        <w:tc>
          <w:tcPr>
            <w:tcW w:w="857" w:type="dxa"/>
          </w:tcPr>
          <w:p>
            <w:pPr>
              <w:spacing w:line="560" w:lineRule="exact"/>
              <w:jc w:val="center"/>
              <w:rPr>
                <w:rFonts w:hint="eastAsia" w:ascii="宋体" w:hAnsi="宋体" w:eastAsia="宋体" w:cs="Times New Roman"/>
                <w:bCs/>
                <w:lang w:val="en-US" w:eastAsia="zh-CN"/>
              </w:rPr>
            </w:pPr>
            <w:r>
              <w:rPr>
                <w:rFonts w:hint="eastAsia" w:ascii="宋体" w:hAnsi="宋体" w:eastAsia="宋体" w:cs="Times New Roman"/>
                <w:bCs/>
                <w:lang w:val="en-US" w:eastAsia="zh-CN"/>
              </w:rPr>
              <w:t>11.95</w:t>
            </w:r>
          </w:p>
        </w:tc>
        <w:tc>
          <w:tcPr>
            <w:tcW w:w="851" w:type="dxa"/>
          </w:tcPr>
          <w:p>
            <w:pPr>
              <w:spacing w:line="560" w:lineRule="exact"/>
              <w:jc w:val="center"/>
              <w:rPr>
                <w:rFonts w:hint="eastAsia" w:ascii="宋体" w:hAnsi="宋体" w:eastAsia="宋体" w:cs="Times New Roman"/>
                <w:bCs/>
                <w:lang w:val="en-US" w:eastAsia="zh-CN"/>
              </w:rPr>
            </w:pPr>
            <w:r>
              <w:rPr>
                <w:rFonts w:hint="eastAsia" w:ascii="宋体" w:hAnsi="宋体" w:eastAsia="宋体" w:cs="Times New Roman"/>
                <w:bCs/>
                <w:lang w:val="en-US" w:eastAsia="zh-CN"/>
              </w:rPr>
              <w:t>11.95</w:t>
            </w:r>
          </w:p>
        </w:tc>
        <w:tc>
          <w:tcPr>
            <w:tcW w:w="850" w:type="dxa"/>
          </w:tcPr>
          <w:p>
            <w:pPr>
              <w:spacing w:line="560" w:lineRule="exact"/>
              <w:jc w:val="center"/>
              <w:rPr>
                <w:rFonts w:hint="eastAsia" w:ascii="宋体" w:hAnsi="宋体" w:eastAsia="宋体" w:cs="Times New Roman"/>
                <w:bCs/>
                <w:lang w:val="en-US" w:eastAsia="zh-CN"/>
              </w:rPr>
            </w:pPr>
            <w:r>
              <w:rPr>
                <w:rFonts w:hint="eastAsia" w:ascii="宋体" w:hAnsi="宋体" w:eastAsia="宋体" w:cs="Times New Roman"/>
                <w:bCs/>
                <w:lang w:val="en-US" w:eastAsia="zh-CN"/>
              </w:rPr>
              <w:t>11.95</w:t>
            </w:r>
          </w:p>
        </w:tc>
        <w:tc>
          <w:tcPr>
            <w:tcW w:w="851" w:type="dxa"/>
          </w:tcPr>
          <w:p>
            <w:pPr>
              <w:spacing w:line="560" w:lineRule="exact"/>
              <w:jc w:val="center"/>
              <w:rPr>
                <w:rFonts w:hint="eastAsia" w:ascii="宋体" w:hAnsi="宋体" w:eastAsia="宋体" w:cs="Times New Roman"/>
                <w:bCs/>
                <w:lang w:val="en-US" w:eastAsia="zh-CN"/>
              </w:rPr>
            </w:pPr>
            <w:r>
              <w:rPr>
                <w:rFonts w:hint="eastAsia" w:ascii="宋体" w:hAnsi="宋体" w:eastAsia="宋体" w:cs="Times New Roman"/>
                <w:bCs/>
                <w:lang w:val="en-US" w:eastAsia="zh-CN"/>
              </w:rPr>
              <w:t>11.95</w:t>
            </w:r>
          </w:p>
        </w:tc>
        <w:tc>
          <w:tcPr>
            <w:tcW w:w="709" w:type="dxa"/>
          </w:tcPr>
          <w:p>
            <w:pPr>
              <w:spacing w:line="560" w:lineRule="exact"/>
              <w:jc w:val="center"/>
              <w:rPr>
                <w:rFonts w:ascii="宋体" w:hAnsi="宋体" w:eastAsia="宋体" w:cs="Times New Roman"/>
                <w:bCs/>
              </w:rPr>
            </w:pPr>
          </w:p>
        </w:tc>
        <w:tc>
          <w:tcPr>
            <w:tcW w:w="850" w:type="dxa"/>
          </w:tcPr>
          <w:p>
            <w:pPr>
              <w:spacing w:line="560" w:lineRule="exact"/>
              <w:jc w:val="center"/>
              <w:rPr>
                <w:rFonts w:ascii="宋体" w:hAnsi="宋体" w:eastAsia="宋体" w:cs="Times New Roman"/>
                <w:bCs/>
              </w:rPr>
            </w:pPr>
          </w:p>
        </w:tc>
        <w:tc>
          <w:tcPr>
            <w:tcW w:w="851" w:type="dxa"/>
          </w:tcPr>
          <w:p>
            <w:pPr>
              <w:spacing w:line="560" w:lineRule="exact"/>
              <w:jc w:val="center"/>
              <w:rPr>
                <w:rFonts w:ascii="宋体" w:hAnsi="宋体" w:eastAsia="宋体" w:cs="Times New Roman"/>
                <w:bCs/>
              </w:rPr>
            </w:pPr>
          </w:p>
        </w:tc>
        <w:tc>
          <w:tcPr>
            <w:tcW w:w="933" w:type="dxa"/>
          </w:tcPr>
          <w:p>
            <w:pPr>
              <w:spacing w:line="560" w:lineRule="exact"/>
              <w:jc w:val="center"/>
              <w:rPr>
                <w:rFonts w:ascii="宋体" w:hAnsi="宋体" w:eastAsia="宋体" w:cs="Times New Roman"/>
                <w:bCs/>
              </w:rPr>
            </w:pPr>
          </w:p>
        </w:tc>
      </w:tr>
    </w:tbl>
    <w:p>
      <w:pPr>
        <w:widowControl/>
        <w:spacing w:line="360" w:lineRule="auto"/>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、国有资产情况的说明</w:t>
      </w:r>
    </w:p>
    <w:tbl>
      <w:tblPr>
        <w:tblStyle w:val="6"/>
        <w:tblW w:w="13750" w:type="dxa"/>
        <w:tblInd w:w="108" w:type="dxa"/>
        <w:tblLayout w:type="fixed"/>
        <w:tblCellMar>
          <w:top w:w="0" w:type="dxa"/>
          <w:left w:w="108" w:type="dxa"/>
          <w:bottom w:w="0" w:type="dxa"/>
          <w:right w:w="108" w:type="dxa"/>
        </w:tblCellMar>
      </w:tblPr>
      <w:tblGrid>
        <w:gridCol w:w="5812"/>
        <w:gridCol w:w="3969"/>
        <w:gridCol w:w="3969"/>
      </w:tblGrid>
      <w:tr>
        <w:tblPrEx>
          <w:tblCellMar>
            <w:top w:w="0" w:type="dxa"/>
            <w:left w:w="108" w:type="dxa"/>
            <w:bottom w:w="0" w:type="dxa"/>
            <w:right w:w="108" w:type="dxa"/>
          </w:tblCellMar>
        </w:tblPrEx>
        <w:trPr>
          <w:trHeight w:val="705" w:hRule="atLeast"/>
        </w:trPr>
        <w:tc>
          <w:tcPr>
            <w:tcW w:w="13750" w:type="dxa"/>
            <w:gridSpan w:val="3"/>
            <w:tcBorders>
              <w:top w:val="nil"/>
              <w:left w:val="nil"/>
              <w:bottom w:val="nil"/>
              <w:right w:val="nil"/>
            </w:tcBorders>
            <w:vAlign w:val="center"/>
          </w:tcPr>
          <w:p>
            <w:pPr>
              <w:widowControl/>
              <w:spacing w:line="360" w:lineRule="auto"/>
              <w:ind w:left="412" w:leftChars="196" w:firstLine="160" w:firstLineChars="50"/>
              <w:jc w:val="left"/>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 xml:space="preserve"> </w:t>
            </w:r>
            <w:r>
              <w:rPr>
                <w:rFonts w:ascii="仿宋" w:hAnsi="仿宋" w:eastAsia="仿宋" w:cs="仿宋_GB2312"/>
                <w:kern w:val="0"/>
                <w:sz w:val="32"/>
                <w:szCs w:val="32"/>
              </w:rPr>
              <w:t>截止上年末固定资产帐面结余</w:t>
            </w:r>
            <w:r>
              <w:rPr>
                <w:rFonts w:hint="eastAsia" w:ascii="仿宋" w:hAnsi="仿宋" w:eastAsia="仿宋" w:cs="仿宋_GB2312"/>
                <w:kern w:val="0"/>
                <w:sz w:val="32"/>
                <w:szCs w:val="32"/>
              </w:rPr>
              <w:t>219.0849</w:t>
            </w:r>
            <w:r>
              <w:rPr>
                <w:rFonts w:ascii="仿宋" w:hAnsi="仿宋" w:eastAsia="仿宋" w:cs="仿宋_GB2312"/>
                <w:kern w:val="0"/>
                <w:sz w:val="32"/>
                <w:szCs w:val="32"/>
              </w:rPr>
              <w:t>万元。</w:t>
            </w:r>
            <w:r>
              <w:rPr>
                <w:rFonts w:hint="eastAsia" w:ascii="仿宋" w:hAnsi="仿宋" w:eastAsia="仿宋" w:cs="仿宋_GB2312"/>
                <w:kern w:val="0"/>
                <w:sz w:val="32"/>
                <w:szCs w:val="32"/>
              </w:rPr>
              <w:t>其中：房屋价值157万元，车辆价值25万元，其它资产办公用电脑、办公家具、专用设备等价值37.0849万元。</w:t>
            </w:r>
            <w:r>
              <w:rPr>
                <w:rFonts w:hint="eastAsia" w:ascii="仿宋" w:hAnsi="仿宋" w:eastAsia="仿宋" w:cs="仿宋_GB2312"/>
                <w:kern w:val="0"/>
                <w:sz w:val="32"/>
                <w:szCs w:val="32"/>
                <w:lang w:eastAsia="zh-CN"/>
              </w:rPr>
              <w:t>2021</w:t>
            </w:r>
            <w:r>
              <w:rPr>
                <w:rFonts w:hint="eastAsia" w:ascii="仿宋" w:hAnsi="仿宋" w:eastAsia="仿宋" w:cs="仿宋_GB2312"/>
                <w:kern w:val="0"/>
                <w:sz w:val="32"/>
                <w:szCs w:val="32"/>
              </w:rPr>
              <w:t>年我单位拟购置11.6万元。</w:t>
            </w:r>
          </w:p>
          <w:p>
            <w:pPr>
              <w:widowControl/>
              <w:ind w:firstLine="2393" w:firstLineChars="745"/>
              <w:rPr>
                <w:rFonts w:ascii="仿宋" w:hAnsi="仿宋" w:eastAsia="仿宋" w:cs="Times New Roman"/>
                <w:b/>
                <w:bCs/>
                <w:kern w:val="0"/>
                <w:sz w:val="32"/>
                <w:szCs w:val="32"/>
              </w:rPr>
            </w:pPr>
            <w:r>
              <w:rPr>
                <w:rFonts w:hint="eastAsia" w:ascii="仿宋" w:hAnsi="仿宋" w:eastAsia="仿宋"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9781" w:type="dxa"/>
            <w:gridSpan w:val="2"/>
            <w:tcBorders>
              <w:top w:val="nil"/>
              <w:left w:val="nil"/>
              <w:bottom w:val="nil"/>
              <w:right w:val="nil"/>
            </w:tcBorders>
            <w:vAlign w:val="center"/>
          </w:tcPr>
          <w:p>
            <w:pPr>
              <w:widowControl/>
              <w:jc w:val="left"/>
              <w:rPr>
                <w:rFonts w:ascii="仿宋" w:hAnsi="仿宋" w:eastAsia="仿宋" w:cs="Times New Roman"/>
                <w:kern w:val="0"/>
                <w:sz w:val="22"/>
              </w:rPr>
            </w:pPr>
            <w:r>
              <w:rPr>
                <w:rFonts w:hint="eastAsia" w:ascii="仿宋" w:hAnsi="仿宋" w:eastAsia="仿宋" w:cs="宋体"/>
                <w:kern w:val="0"/>
                <w:sz w:val="22"/>
              </w:rPr>
              <w:t>编制部门：柏寺营乡人民政府</w:t>
            </w:r>
          </w:p>
        </w:tc>
        <w:tc>
          <w:tcPr>
            <w:tcW w:w="3969" w:type="dxa"/>
            <w:tcBorders>
              <w:top w:val="nil"/>
              <w:left w:val="nil"/>
              <w:bottom w:val="nil"/>
              <w:right w:val="nil"/>
            </w:tcBorders>
            <w:vAlign w:val="center"/>
          </w:tcPr>
          <w:p>
            <w:pPr>
              <w:widowControl/>
              <w:ind w:firstLine="550" w:firstLineChars="250"/>
              <w:jc w:val="left"/>
              <w:rPr>
                <w:rFonts w:ascii="仿宋" w:hAnsi="仿宋" w:eastAsia="仿宋" w:cs="宋体"/>
                <w:kern w:val="0"/>
                <w:sz w:val="22"/>
              </w:rPr>
            </w:pPr>
            <w:r>
              <w:rPr>
                <w:rFonts w:hint="eastAsia" w:ascii="仿宋" w:hAnsi="仿宋" w:eastAsia="仿宋" w:cs="宋体"/>
                <w:kern w:val="0"/>
                <w:sz w:val="22"/>
              </w:rPr>
              <w:t>截止时间：</w:t>
            </w:r>
            <w:r>
              <w:rPr>
                <w:rFonts w:hint="eastAsia" w:ascii="仿宋" w:hAnsi="仿宋" w:eastAsia="仿宋" w:cs="宋体"/>
                <w:kern w:val="0"/>
                <w:sz w:val="22"/>
                <w:lang w:eastAsia="zh-CN"/>
              </w:rPr>
              <w:t>2020</w:t>
            </w:r>
            <w:r>
              <w:rPr>
                <w:rFonts w:hint="eastAsia" w:ascii="仿宋" w:hAnsi="仿宋" w:eastAsia="仿宋" w:cs="宋体"/>
                <w:kern w:val="0"/>
                <w:sz w:val="22"/>
              </w:rPr>
              <w:t>年</w:t>
            </w:r>
            <w:r>
              <w:rPr>
                <w:rFonts w:ascii="仿宋" w:hAnsi="仿宋" w:eastAsia="仿宋" w:cs="宋体"/>
                <w:kern w:val="0"/>
                <w:sz w:val="22"/>
              </w:rPr>
              <w:t>12</w:t>
            </w:r>
            <w:r>
              <w:rPr>
                <w:rFonts w:hint="eastAsia" w:ascii="仿宋" w:hAnsi="仿宋" w:eastAsia="仿宋" w:cs="宋体"/>
                <w:kern w:val="0"/>
                <w:sz w:val="22"/>
              </w:rPr>
              <w:t>月</w:t>
            </w:r>
            <w:r>
              <w:rPr>
                <w:rFonts w:ascii="仿宋" w:hAnsi="仿宋" w:eastAsia="仿宋" w:cs="宋体"/>
                <w:kern w:val="0"/>
                <w:sz w:val="22"/>
              </w:rPr>
              <w:t>31</w:t>
            </w:r>
            <w:r>
              <w:rPr>
                <w:rFonts w:hint="eastAsia" w:ascii="仿宋" w:hAnsi="仿宋" w:eastAsia="仿宋" w:cs="宋体"/>
                <w:kern w:val="0"/>
                <w:sz w:val="22"/>
              </w:rPr>
              <w:t>日</w:t>
            </w:r>
          </w:p>
        </w:tc>
      </w:tr>
      <w:tr>
        <w:tblPrEx>
          <w:tblCellMar>
            <w:top w:w="0" w:type="dxa"/>
            <w:left w:w="108" w:type="dxa"/>
            <w:bottom w:w="0" w:type="dxa"/>
            <w:right w:w="108" w:type="dxa"/>
          </w:tblCellMar>
        </w:tblPrEx>
        <w:trPr>
          <w:trHeight w:val="645" w:hRule="atLeast"/>
        </w:trPr>
        <w:tc>
          <w:tcPr>
            <w:tcW w:w="5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rPr>
              <w:t>项目</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rPr>
              <w:t>数量</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2"/>
              </w:rPr>
            </w:pPr>
            <w:r>
              <w:rPr>
                <w:rFonts w:hint="eastAsia" w:ascii="仿宋" w:hAnsi="仿宋" w:eastAsia="仿宋"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81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宋体"/>
                <w:kern w:val="0"/>
                <w:sz w:val="22"/>
              </w:rPr>
              <w:t>资产总额</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ascii="仿宋" w:hAnsi="仿宋" w:eastAsia="仿宋" w:cs="宋体"/>
                <w:kern w:val="0"/>
                <w:sz w:val="22"/>
              </w:rPr>
              <w:t>——</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219.0849</w:t>
            </w:r>
          </w:p>
        </w:tc>
      </w:tr>
      <w:tr>
        <w:tblPrEx>
          <w:tblCellMar>
            <w:top w:w="0" w:type="dxa"/>
            <w:left w:w="108" w:type="dxa"/>
            <w:bottom w:w="0" w:type="dxa"/>
            <w:right w:w="108" w:type="dxa"/>
          </w:tblCellMar>
        </w:tblPrEx>
        <w:trPr>
          <w:trHeight w:val="645" w:hRule="atLeast"/>
        </w:trPr>
        <w:tc>
          <w:tcPr>
            <w:tcW w:w="581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rPr>
              <w:t>1</w:t>
            </w:r>
            <w:r>
              <w:rPr>
                <w:rFonts w:hint="eastAsia" w:ascii="仿宋" w:hAnsi="仿宋" w:eastAsia="仿宋" w:cs="宋体"/>
                <w:kern w:val="0"/>
                <w:sz w:val="22"/>
              </w:rPr>
              <w:t>、房屋（平方米）</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1187</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157</w:t>
            </w:r>
          </w:p>
        </w:tc>
      </w:tr>
      <w:tr>
        <w:tblPrEx>
          <w:tblCellMar>
            <w:top w:w="0" w:type="dxa"/>
            <w:left w:w="108" w:type="dxa"/>
            <w:bottom w:w="0" w:type="dxa"/>
            <w:right w:w="108" w:type="dxa"/>
          </w:tblCellMar>
        </w:tblPrEx>
        <w:trPr>
          <w:trHeight w:val="645" w:hRule="atLeast"/>
        </w:trPr>
        <w:tc>
          <w:tcPr>
            <w:tcW w:w="581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hint="eastAsia" w:ascii="仿宋" w:hAnsi="仿宋" w:eastAsia="仿宋" w:cs="宋体"/>
                <w:kern w:val="0"/>
                <w:sz w:val="22"/>
              </w:rPr>
              <w:t>其中：办公用房（平方米）</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1150</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581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rPr>
              <w:t>2</w:t>
            </w:r>
            <w:r>
              <w:rPr>
                <w:rFonts w:hint="eastAsia" w:ascii="仿宋" w:hAnsi="仿宋" w:eastAsia="仿宋" w:cs="宋体"/>
                <w:kern w:val="0"/>
                <w:sz w:val="22"/>
              </w:rPr>
              <w:t>、车辆（台、辆）</w:t>
            </w:r>
          </w:p>
        </w:tc>
        <w:tc>
          <w:tcPr>
            <w:tcW w:w="3969" w:type="dxa"/>
            <w:tcBorders>
              <w:top w:val="nil"/>
              <w:left w:val="nil"/>
              <w:bottom w:val="single" w:color="auto" w:sz="4" w:space="0"/>
              <w:right w:val="single" w:color="auto" w:sz="4" w:space="0"/>
            </w:tcBorders>
            <w:vAlign w:val="center"/>
          </w:tcPr>
          <w:p>
            <w:pPr>
              <w:widowControl/>
              <w:jc w:val="center"/>
              <w:rPr>
                <w:rFonts w:hint="default" w:ascii="仿宋" w:hAnsi="仿宋" w:eastAsia="仿宋" w:cs="Times New Roman"/>
                <w:kern w:val="0"/>
                <w:sz w:val="22"/>
                <w:lang w:val="en-US" w:eastAsia="zh-CN"/>
              </w:rPr>
            </w:pPr>
            <w:r>
              <w:rPr>
                <w:rFonts w:hint="eastAsia" w:ascii="仿宋" w:hAnsi="仿宋" w:eastAsia="仿宋" w:cs="Times New Roman"/>
                <w:kern w:val="0"/>
                <w:sz w:val="22"/>
                <w:lang w:val="en-US" w:eastAsia="zh-CN"/>
              </w:rPr>
              <w:t>2</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25</w:t>
            </w:r>
          </w:p>
        </w:tc>
      </w:tr>
      <w:tr>
        <w:tblPrEx>
          <w:tblCellMar>
            <w:top w:w="0" w:type="dxa"/>
            <w:left w:w="108" w:type="dxa"/>
            <w:bottom w:w="0" w:type="dxa"/>
            <w:right w:w="108" w:type="dxa"/>
          </w:tblCellMar>
        </w:tblPrEx>
        <w:trPr>
          <w:trHeight w:val="645" w:hRule="atLeast"/>
        </w:trPr>
        <w:tc>
          <w:tcPr>
            <w:tcW w:w="581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rPr>
              <w:t>3</w:t>
            </w:r>
            <w:r>
              <w:rPr>
                <w:rFonts w:hint="eastAsia" w:ascii="仿宋" w:hAnsi="仿宋" w:eastAsia="仿宋" w:cs="宋体"/>
                <w:kern w:val="0"/>
                <w:sz w:val="22"/>
              </w:rPr>
              <w:t>、单价在</w:t>
            </w:r>
            <w:r>
              <w:rPr>
                <w:rFonts w:ascii="仿宋" w:hAnsi="仿宋" w:eastAsia="仿宋" w:cs="宋体"/>
                <w:kern w:val="0"/>
                <w:sz w:val="22"/>
              </w:rPr>
              <w:t>50</w:t>
            </w:r>
            <w:r>
              <w:rPr>
                <w:rFonts w:hint="eastAsia" w:ascii="仿宋" w:hAnsi="仿宋" w:eastAsia="仿宋" w:cs="宋体"/>
                <w:kern w:val="0"/>
                <w:sz w:val="22"/>
              </w:rPr>
              <w:t>万元以上的设备</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p>
        </w:tc>
      </w:tr>
      <w:tr>
        <w:tblPrEx>
          <w:tblCellMar>
            <w:top w:w="0" w:type="dxa"/>
            <w:left w:w="108" w:type="dxa"/>
            <w:bottom w:w="0" w:type="dxa"/>
            <w:right w:w="108" w:type="dxa"/>
          </w:tblCellMar>
        </w:tblPrEx>
        <w:trPr>
          <w:trHeight w:val="645" w:hRule="atLeast"/>
        </w:trPr>
        <w:tc>
          <w:tcPr>
            <w:tcW w:w="581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宋体"/>
                <w:kern w:val="0"/>
                <w:sz w:val="22"/>
              </w:rPr>
              <w:t>4</w:t>
            </w:r>
            <w:r>
              <w:rPr>
                <w:rFonts w:hint="eastAsia" w:ascii="仿宋" w:hAnsi="仿宋" w:eastAsia="仿宋" w:cs="宋体"/>
                <w:kern w:val="0"/>
                <w:sz w:val="22"/>
              </w:rPr>
              <w:t>、其他固定资产</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Times New Roman"/>
                <w:kern w:val="0"/>
                <w:sz w:val="22"/>
              </w:rPr>
              <w:t>30</w:t>
            </w:r>
          </w:p>
        </w:tc>
        <w:tc>
          <w:tcPr>
            <w:tcW w:w="3969"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2"/>
              </w:rPr>
            </w:pPr>
            <w:r>
              <w:rPr>
                <w:rFonts w:hint="eastAsia" w:ascii="仿宋" w:hAnsi="仿宋" w:eastAsia="仿宋" w:cs="宋体"/>
                <w:kern w:val="0"/>
                <w:sz w:val="22"/>
              </w:rPr>
              <w:t>37.0849</w:t>
            </w:r>
          </w:p>
        </w:tc>
      </w:tr>
    </w:tbl>
    <w:p>
      <w:pPr>
        <w:widowControl/>
        <w:spacing w:line="360" w:lineRule="auto"/>
        <w:ind w:firstLine="627" w:firstLineChars="196"/>
        <w:jc w:val="left"/>
        <w:rPr>
          <w:rFonts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、名词解释</w:t>
      </w:r>
      <w:r>
        <w:rPr>
          <w:rFonts w:hint="eastAsia" w:ascii="宋体" w:hAnsi="宋体" w:eastAsia="宋体" w:cs="宋体"/>
          <w:kern w:val="0"/>
          <w:sz w:val="32"/>
          <w:szCs w:val="32"/>
        </w:rPr>
        <w:t> </w:t>
      </w:r>
    </w:p>
    <w:p>
      <w:pPr>
        <w:pStyle w:val="10"/>
        <w:widowControl/>
        <w:numPr>
          <w:ilvl w:val="0"/>
          <w:numId w:val="5"/>
        </w:numPr>
        <w:spacing w:line="360" w:lineRule="auto"/>
        <w:ind w:firstLineChars="0"/>
        <w:jc w:val="left"/>
        <w:rPr>
          <w:rFonts w:ascii="仿宋" w:hAnsi="仿宋" w:eastAsia="仿宋" w:cs="仿宋_GB2312"/>
          <w:kern w:val="0"/>
          <w:sz w:val="32"/>
          <w:szCs w:val="32"/>
        </w:rPr>
      </w:pPr>
      <w:r>
        <w:rPr>
          <w:rFonts w:hint="eastAsia" w:ascii="仿宋" w:hAnsi="仿宋" w:eastAsia="仿宋" w:cs="楷体_GB2312"/>
          <w:b/>
          <w:kern w:val="0"/>
          <w:sz w:val="32"/>
          <w:szCs w:val="32"/>
        </w:rPr>
        <w:t>财政拨款收入</w:t>
      </w:r>
      <w:r>
        <w:rPr>
          <w:rFonts w:hint="eastAsia" w:ascii="仿宋" w:hAnsi="仿宋" w:eastAsia="仿宋" w:cs="仿宋_GB2312"/>
          <w:bCs/>
          <w:kern w:val="0"/>
          <w:sz w:val="32"/>
          <w:szCs w:val="32"/>
        </w:rPr>
        <w:t>：指</w:t>
      </w:r>
      <w:r>
        <w:rPr>
          <w:rFonts w:hint="eastAsia" w:ascii="仿宋" w:hAnsi="仿宋" w:eastAsia="仿宋" w:cs="仿宋_GB2312"/>
          <w:kern w:val="0"/>
          <w:sz w:val="32"/>
          <w:szCs w:val="32"/>
        </w:rPr>
        <w:t>财政当年拨付的资金。</w:t>
      </w:r>
    </w:p>
    <w:p>
      <w:pPr>
        <w:widowControl/>
        <w:spacing w:line="360" w:lineRule="auto"/>
        <w:ind w:firstLine="630" w:firstLineChars="196"/>
        <w:jc w:val="left"/>
        <w:rPr>
          <w:rFonts w:ascii="仿宋" w:hAnsi="仿宋" w:eastAsia="仿宋" w:cs="仿宋_GB2312"/>
          <w:kern w:val="0"/>
          <w:sz w:val="32"/>
          <w:szCs w:val="32"/>
        </w:rPr>
      </w:pPr>
      <w:r>
        <w:rPr>
          <w:rFonts w:hint="eastAsia" w:ascii="仿宋" w:hAnsi="仿宋" w:eastAsia="仿宋" w:cs="楷体_GB2312"/>
          <w:b/>
          <w:bCs/>
          <w:kern w:val="0"/>
          <w:sz w:val="32"/>
          <w:szCs w:val="32"/>
        </w:rPr>
        <w:t>2、“三公”经费</w:t>
      </w:r>
      <w:r>
        <w:rPr>
          <w:rFonts w:hint="eastAsia" w:ascii="仿宋" w:hAnsi="仿宋" w:eastAsia="仿宋" w:cs="仿宋_GB2312"/>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30" w:firstLineChars="196"/>
        <w:jc w:val="left"/>
        <w:rPr>
          <w:rFonts w:ascii="仿宋" w:hAnsi="仿宋" w:eastAsia="仿宋" w:cs="楷体_GB2312"/>
          <w:b/>
          <w:kern w:val="0"/>
          <w:sz w:val="32"/>
          <w:szCs w:val="32"/>
        </w:rPr>
      </w:pPr>
      <w:r>
        <w:rPr>
          <w:rFonts w:hint="eastAsia" w:ascii="仿宋" w:hAnsi="仿宋" w:eastAsia="仿宋" w:cs="楷体_GB2312"/>
          <w:b/>
          <w:bCs/>
          <w:kern w:val="0"/>
          <w:sz w:val="32"/>
          <w:szCs w:val="32"/>
        </w:rPr>
        <w:t>3、年初结转和结余</w:t>
      </w:r>
      <w:r>
        <w:rPr>
          <w:rFonts w:hint="eastAsia" w:ascii="仿宋" w:hAnsi="仿宋" w:eastAsia="仿宋" w:cs="仿宋_GB2312"/>
          <w:kern w:val="0"/>
          <w:sz w:val="32"/>
          <w:szCs w:val="32"/>
        </w:rPr>
        <w:t>：指以前年度尚未完成，结转到本年仍按照原规定用途继续使用的资金，或项目已完成等产生的结余资金。</w:t>
      </w:r>
      <w:r>
        <w:rPr>
          <w:rFonts w:hint="eastAsia" w:ascii="仿宋" w:hAnsi="仿宋" w:eastAsia="仿宋" w:cs="楷体_GB2312"/>
          <w:b/>
          <w:kern w:val="0"/>
          <w:sz w:val="32"/>
          <w:szCs w:val="32"/>
        </w:rPr>
        <w:t> </w:t>
      </w:r>
    </w:p>
    <w:p>
      <w:pPr>
        <w:widowControl/>
        <w:spacing w:line="360" w:lineRule="auto"/>
        <w:ind w:firstLine="630" w:firstLineChars="196"/>
        <w:jc w:val="left"/>
        <w:rPr>
          <w:rFonts w:ascii="仿宋" w:hAnsi="仿宋" w:eastAsia="仿宋" w:cs="楷体_GB2312"/>
          <w:b/>
          <w:kern w:val="0"/>
          <w:sz w:val="32"/>
          <w:szCs w:val="32"/>
        </w:rPr>
      </w:pPr>
      <w:r>
        <w:rPr>
          <w:rFonts w:hint="eastAsia" w:ascii="仿宋" w:hAnsi="仿宋" w:eastAsia="仿宋" w:cs="楷体_GB2312"/>
          <w:b/>
          <w:kern w:val="0"/>
          <w:sz w:val="32"/>
          <w:szCs w:val="32"/>
        </w:rPr>
        <w:t>4、基本支出</w:t>
      </w:r>
      <w:r>
        <w:rPr>
          <w:rFonts w:hint="eastAsia" w:ascii="仿宋" w:hAnsi="仿宋" w:eastAsia="仿宋" w:cs="仿宋_GB2312"/>
          <w:kern w:val="0"/>
          <w:sz w:val="32"/>
          <w:szCs w:val="32"/>
        </w:rPr>
        <w:t>：指单位为了保障其正常运转、完成日常工作任务而发生的人员支出和公用支出。</w:t>
      </w:r>
      <w:r>
        <w:rPr>
          <w:rFonts w:hint="eastAsia" w:ascii="仿宋" w:hAnsi="仿宋" w:eastAsia="仿宋" w:cs="楷体_GB2312"/>
          <w:b/>
          <w:kern w:val="0"/>
          <w:sz w:val="32"/>
          <w:szCs w:val="32"/>
        </w:rPr>
        <w:t> </w:t>
      </w:r>
    </w:p>
    <w:p>
      <w:pPr>
        <w:widowControl/>
        <w:spacing w:line="360" w:lineRule="auto"/>
        <w:ind w:firstLine="630" w:firstLineChars="196"/>
        <w:jc w:val="left"/>
        <w:rPr>
          <w:rFonts w:ascii="仿宋" w:hAnsi="仿宋" w:eastAsia="仿宋" w:cs="仿宋_GB2312"/>
          <w:kern w:val="0"/>
          <w:sz w:val="32"/>
          <w:szCs w:val="32"/>
        </w:rPr>
      </w:pPr>
      <w:r>
        <w:rPr>
          <w:rFonts w:hint="eastAsia" w:ascii="仿宋" w:hAnsi="仿宋" w:eastAsia="仿宋" w:cs="楷体_GB2312"/>
          <w:b/>
          <w:kern w:val="0"/>
          <w:sz w:val="32"/>
          <w:szCs w:val="32"/>
        </w:rPr>
        <w:t>5、项目支出</w:t>
      </w:r>
      <w:r>
        <w:rPr>
          <w:rFonts w:hint="eastAsia" w:ascii="仿宋" w:hAnsi="仿宋" w:eastAsia="仿宋" w:cs="仿宋_GB2312"/>
          <w:b/>
          <w:kern w:val="0"/>
          <w:sz w:val="32"/>
          <w:szCs w:val="32"/>
        </w:rPr>
        <w:t>：</w:t>
      </w:r>
      <w:r>
        <w:rPr>
          <w:rFonts w:hint="eastAsia" w:ascii="仿宋" w:hAnsi="仿宋" w:eastAsia="仿宋" w:cs="仿宋_GB2312"/>
          <w:kern w:val="0"/>
          <w:sz w:val="32"/>
          <w:szCs w:val="32"/>
        </w:rPr>
        <w:t>指单位为了特定的工作任务和事业发展目标，在基本支出之外所发生的支出。</w:t>
      </w:r>
    </w:p>
    <w:p>
      <w:pPr>
        <w:widowControl/>
        <w:spacing w:line="360" w:lineRule="auto"/>
        <w:ind w:firstLine="627" w:firstLineChars="196"/>
        <w:jc w:val="left"/>
        <w:rPr>
          <w:rFonts w:ascii="黑体" w:hAnsi="黑体" w:eastAsia="黑体" w:cs="黑体"/>
          <w:bCs/>
          <w:kern w:val="0"/>
          <w:sz w:val="32"/>
          <w:szCs w:val="32"/>
        </w:rPr>
      </w:pPr>
      <w:r>
        <w:rPr>
          <w:rFonts w:hint="eastAsia" w:ascii="黑体" w:hAnsi="黑体" w:eastAsia="黑体" w:cs="黑体"/>
          <w:bCs/>
          <w:kern w:val="0"/>
          <w:sz w:val="32"/>
          <w:szCs w:val="32"/>
          <w:lang w:eastAsia="zh-CN"/>
        </w:rPr>
        <w:t>九</w:t>
      </w:r>
      <w:r>
        <w:rPr>
          <w:rFonts w:hint="eastAsia" w:ascii="黑体" w:hAnsi="黑体" w:eastAsia="黑体" w:cs="黑体"/>
          <w:bCs/>
          <w:kern w:val="0"/>
          <w:sz w:val="32"/>
          <w:szCs w:val="32"/>
        </w:rPr>
        <w:t>、其他需要说明的事项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jc w:val="left"/>
        <w:rPr>
          <w:rFonts w:ascii="仿宋" w:hAnsi="仿宋" w:eastAsia="仿宋" w:cs="仿宋_GB2312"/>
          <w:kern w:val="0"/>
          <w:sz w:val="32"/>
          <w:szCs w:val="32"/>
        </w:rPr>
      </w:pPr>
    </w:p>
    <w:sectPr>
      <w:pgSz w:w="16839" w:h="11907"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ED2A86B5"/>
    <w:multiLevelType w:val="singleLevel"/>
    <w:tmpl w:val="ED2A86B5"/>
    <w:lvl w:ilvl="0" w:tentative="0">
      <w:start w:val="3"/>
      <w:numFmt w:val="chineseCounting"/>
      <w:suff w:val="nothing"/>
      <w:lvlText w:val="（%1）"/>
      <w:lvlJc w:val="left"/>
      <w:rPr>
        <w:rFonts w:hint="eastAsia"/>
      </w:rPr>
    </w:lvl>
  </w:abstractNum>
  <w:abstractNum w:abstractNumId="2">
    <w:nsid w:val="22A85079"/>
    <w:multiLevelType w:val="multilevel"/>
    <w:tmpl w:val="22A85079"/>
    <w:lvl w:ilvl="0" w:tentative="0">
      <w:start w:val="1"/>
      <w:numFmt w:val="decimal"/>
      <w:lvlText w:val="%1、"/>
      <w:lvlJc w:val="left"/>
      <w:pPr>
        <w:ind w:left="1350" w:hanging="720"/>
      </w:pPr>
      <w:rPr>
        <w:rFonts w:hint="default" w:cs="楷体_GB2312"/>
        <w:b/>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0A4EA95"/>
    <w:multiLevelType w:val="singleLevel"/>
    <w:tmpl w:val="60A4EA95"/>
    <w:lvl w:ilvl="0" w:tentative="0">
      <w:start w:val="5"/>
      <w:numFmt w:val="chineseCounting"/>
      <w:suff w:val="nothing"/>
      <w:lvlText w:val="%1、"/>
      <w:lvlJc w:val="left"/>
    </w:lvl>
  </w:abstractNum>
  <w:abstractNum w:abstractNumId="4">
    <w:nsid w:val="60A4F09D"/>
    <w:multiLevelType w:val="singleLevel"/>
    <w:tmpl w:val="60A4F09D"/>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mJiYTdhNmRkYTc1MTZjMDRkOGE0ZDhhMDIzYzkifQ=="/>
  </w:docVars>
  <w:rsids>
    <w:rsidRoot w:val="00E810D6"/>
    <w:rsid w:val="00020CFB"/>
    <w:rsid w:val="000450E5"/>
    <w:rsid w:val="00056A69"/>
    <w:rsid w:val="00104631"/>
    <w:rsid w:val="00105634"/>
    <w:rsid w:val="00161F61"/>
    <w:rsid w:val="00167B75"/>
    <w:rsid w:val="001C6F7A"/>
    <w:rsid w:val="0023531E"/>
    <w:rsid w:val="002E3A95"/>
    <w:rsid w:val="00300FFB"/>
    <w:rsid w:val="0030459D"/>
    <w:rsid w:val="00313BA3"/>
    <w:rsid w:val="00323CDD"/>
    <w:rsid w:val="00373D1A"/>
    <w:rsid w:val="003B340B"/>
    <w:rsid w:val="00420A3C"/>
    <w:rsid w:val="004435C5"/>
    <w:rsid w:val="00460099"/>
    <w:rsid w:val="004676A3"/>
    <w:rsid w:val="004C15C7"/>
    <w:rsid w:val="004F7B8D"/>
    <w:rsid w:val="00574E42"/>
    <w:rsid w:val="00580199"/>
    <w:rsid w:val="00595811"/>
    <w:rsid w:val="005D136A"/>
    <w:rsid w:val="00621E8A"/>
    <w:rsid w:val="006249E6"/>
    <w:rsid w:val="0062621A"/>
    <w:rsid w:val="00662109"/>
    <w:rsid w:val="00685811"/>
    <w:rsid w:val="006D1C5B"/>
    <w:rsid w:val="00704589"/>
    <w:rsid w:val="00736EC2"/>
    <w:rsid w:val="00762EFA"/>
    <w:rsid w:val="007A507B"/>
    <w:rsid w:val="007B7A77"/>
    <w:rsid w:val="007D6BF0"/>
    <w:rsid w:val="007F5FB7"/>
    <w:rsid w:val="00804701"/>
    <w:rsid w:val="008058DC"/>
    <w:rsid w:val="008536A5"/>
    <w:rsid w:val="00866AEE"/>
    <w:rsid w:val="008B06B7"/>
    <w:rsid w:val="008C7744"/>
    <w:rsid w:val="00935B32"/>
    <w:rsid w:val="009D7EFA"/>
    <w:rsid w:val="00A07D70"/>
    <w:rsid w:val="00B66AF9"/>
    <w:rsid w:val="00B955A8"/>
    <w:rsid w:val="00BC66A7"/>
    <w:rsid w:val="00BF3CA0"/>
    <w:rsid w:val="00D76180"/>
    <w:rsid w:val="00DB2FE8"/>
    <w:rsid w:val="00DD4493"/>
    <w:rsid w:val="00E810D6"/>
    <w:rsid w:val="00E94FEF"/>
    <w:rsid w:val="00ED4C13"/>
    <w:rsid w:val="00EE299C"/>
    <w:rsid w:val="00F9733F"/>
    <w:rsid w:val="013B67CD"/>
    <w:rsid w:val="01CA412B"/>
    <w:rsid w:val="037D30E5"/>
    <w:rsid w:val="037D399A"/>
    <w:rsid w:val="03B213E5"/>
    <w:rsid w:val="06096D52"/>
    <w:rsid w:val="06550E5D"/>
    <w:rsid w:val="067B1479"/>
    <w:rsid w:val="0726741C"/>
    <w:rsid w:val="0787229B"/>
    <w:rsid w:val="07D41235"/>
    <w:rsid w:val="08D34D69"/>
    <w:rsid w:val="09E50DB9"/>
    <w:rsid w:val="0A4627EE"/>
    <w:rsid w:val="0BB759F9"/>
    <w:rsid w:val="0C385B19"/>
    <w:rsid w:val="0CBF7A43"/>
    <w:rsid w:val="0DD4180B"/>
    <w:rsid w:val="10A22025"/>
    <w:rsid w:val="1209272B"/>
    <w:rsid w:val="130B706D"/>
    <w:rsid w:val="1386449A"/>
    <w:rsid w:val="139106CF"/>
    <w:rsid w:val="13C22C69"/>
    <w:rsid w:val="13DE0FA8"/>
    <w:rsid w:val="14774A27"/>
    <w:rsid w:val="15703ACC"/>
    <w:rsid w:val="16154D0F"/>
    <w:rsid w:val="163506CD"/>
    <w:rsid w:val="17252863"/>
    <w:rsid w:val="175940C0"/>
    <w:rsid w:val="17C16AC9"/>
    <w:rsid w:val="180D78B9"/>
    <w:rsid w:val="19FD39F7"/>
    <w:rsid w:val="1ABB351A"/>
    <w:rsid w:val="1AEF7278"/>
    <w:rsid w:val="1B2A5EA4"/>
    <w:rsid w:val="1BA850EA"/>
    <w:rsid w:val="1CC97251"/>
    <w:rsid w:val="1CEB0A1C"/>
    <w:rsid w:val="1CFE0F2A"/>
    <w:rsid w:val="1DAC3362"/>
    <w:rsid w:val="1E7B6C22"/>
    <w:rsid w:val="1E8167C1"/>
    <w:rsid w:val="1E924699"/>
    <w:rsid w:val="1EAA0AE1"/>
    <w:rsid w:val="2035062C"/>
    <w:rsid w:val="208F0304"/>
    <w:rsid w:val="21930917"/>
    <w:rsid w:val="21B66276"/>
    <w:rsid w:val="228819EE"/>
    <w:rsid w:val="228A687F"/>
    <w:rsid w:val="2325433B"/>
    <w:rsid w:val="232B0AFD"/>
    <w:rsid w:val="243A0D7D"/>
    <w:rsid w:val="256A4279"/>
    <w:rsid w:val="26E15B06"/>
    <w:rsid w:val="2716314B"/>
    <w:rsid w:val="27B15E3E"/>
    <w:rsid w:val="288A4B30"/>
    <w:rsid w:val="28E516DB"/>
    <w:rsid w:val="299267B6"/>
    <w:rsid w:val="29E22911"/>
    <w:rsid w:val="2A1B60D9"/>
    <w:rsid w:val="2AD57C75"/>
    <w:rsid w:val="2BAA47A7"/>
    <w:rsid w:val="2BD01CE0"/>
    <w:rsid w:val="2DCE40BA"/>
    <w:rsid w:val="2E066AE5"/>
    <w:rsid w:val="2E2777CE"/>
    <w:rsid w:val="2EE04A84"/>
    <w:rsid w:val="2FF96683"/>
    <w:rsid w:val="31D059F4"/>
    <w:rsid w:val="320754E2"/>
    <w:rsid w:val="329059D1"/>
    <w:rsid w:val="32FF5320"/>
    <w:rsid w:val="332A0BBD"/>
    <w:rsid w:val="334B046A"/>
    <w:rsid w:val="3387759D"/>
    <w:rsid w:val="34E408C6"/>
    <w:rsid w:val="351C5D1D"/>
    <w:rsid w:val="3545320E"/>
    <w:rsid w:val="36C321EF"/>
    <w:rsid w:val="36C46BF9"/>
    <w:rsid w:val="36DF5EE5"/>
    <w:rsid w:val="37904C51"/>
    <w:rsid w:val="384E73D5"/>
    <w:rsid w:val="38963AA1"/>
    <w:rsid w:val="38DF3D53"/>
    <w:rsid w:val="39461E7C"/>
    <w:rsid w:val="39A75722"/>
    <w:rsid w:val="39D66D46"/>
    <w:rsid w:val="3B4C1634"/>
    <w:rsid w:val="3B6E7B6E"/>
    <w:rsid w:val="3C137EBB"/>
    <w:rsid w:val="3C712CD5"/>
    <w:rsid w:val="3C767EA3"/>
    <w:rsid w:val="3CEC5D53"/>
    <w:rsid w:val="3FBD70B6"/>
    <w:rsid w:val="3FF300A4"/>
    <w:rsid w:val="40D03495"/>
    <w:rsid w:val="413E42CA"/>
    <w:rsid w:val="4283565A"/>
    <w:rsid w:val="441C57E9"/>
    <w:rsid w:val="44240E6E"/>
    <w:rsid w:val="444330DD"/>
    <w:rsid w:val="44986D47"/>
    <w:rsid w:val="456A5D0D"/>
    <w:rsid w:val="457C0C14"/>
    <w:rsid w:val="45B90BF3"/>
    <w:rsid w:val="45B93E4A"/>
    <w:rsid w:val="45BD77AF"/>
    <w:rsid w:val="460143F1"/>
    <w:rsid w:val="461D17A6"/>
    <w:rsid w:val="475B18CD"/>
    <w:rsid w:val="4A4F1F05"/>
    <w:rsid w:val="4B7040C7"/>
    <w:rsid w:val="4C3F1F87"/>
    <w:rsid w:val="4CA957E7"/>
    <w:rsid w:val="4D592246"/>
    <w:rsid w:val="4D9730D4"/>
    <w:rsid w:val="4E186F57"/>
    <w:rsid w:val="4E4335D2"/>
    <w:rsid w:val="4F546F1C"/>
    <w:rsid w:val="4FBB0E1B"/>
    <w:rsid w:val="50D56ED3"/>
    <w:rsid w:val="51A6321D"/>
    <w:rsid w:val="53FB1AEF"/>
    <w:rsid w:val="548C5C9B"/>
    <w:rsid w:val="599848A8"/>
    <w:rsid w:val="599E285B"/>
    <w:rsid w:val="59AF56D7"/>
    <w:rsid w:val="5B096298"/>
    <w:rsid w:val="5B2B3FCD"/>
    <w:rsid w:val="5B2D544E"/>
    <w:rsid w:val="5B6C67B8"/>
    <w:rsid w:val="5BAE356C"/>
    <w:rsid w:val="5CB07A05"/>
    <w:rsid w:val="5CCC2598"/>
    <w:rsid w:val="5D0B5F12"/>
    <w:rsid w:val="5E002D53"/>
    <w:rsid w:val="5ECE707F"/>
    <w:rsid w:val="5ED17601"/>
    <w:rsid w:val="5EEE131C"/>
    <w:rsid w:val="612F2391"/>
    <w:rsid w:val="61897173"/>
    <w:rsid w:val="6273153F"/>
    <w:rsid w:val="628533D8"/>
    <w:rsid w:val="637F0163"/>
    <w:rsid w:val="63F21B1B"/>
    <w:rsid w:val="65493192"/>
    <w:rsid w:val="666C26EF"/>
    <w:rsid w:val="66C34BE4"/>
    <w:rsid w:val="67176F83"/>
    <w:rsid w:val="67515807"/>
    <w:rsid w:val="683C0A45"/>
    <w:rsid w:val="6B511389"/>
    <w:rsid w:val="6BAC0582"/>
    <w:rsid w:val="6BC108EF"/>
    <w:rsid w:val="6BFF06DC"/>
    <w:rsid w:val="6C622066"/>
    <w:rsid w:val="6D5763C1"/>
    <w:rsid w:val="6D81148F"/>
    <w:rsid w:val="6E697381"/>
    <w:rsid w:val="6E8006EE"/>
    <w:rsid w:val="6ECC4D84"/>
    <w:rsid w:val="6F2E2C48"/>
    <w:rsid w:val="6FCD2E4E"/>
    <w:rsid w:val="70BA2DA1"/>
    <w:rsid w:val="71414DC5"/>
    <w:rsid w:val="71606368"/>
    <w:rsid w:val="71B87B2B"/>
    <w:rsid w:val="729B4F6A"/>
    <w:rsid w:val="72B3029A"/>
    <w:rsid w:val="733E01F4"/>
    <w:rsid w:val="7424079F"/>
    <w:rsid w:val="743040E0"/>
    <w:rsid w:val="74D4598A"/>
    <w:rsid w:val="76FD3FC3"/>
    <w:rsid w:val="773E0DC1"/>
    <w:rsid w:val="778A6B8D"/>
    <w:rsid w:val="77941A11"/>
    <w:rsid w:val="78832D74"/>
    <w:rsid w:val="79CB0BC8"/>
    <w:rsid w:val="7AA5545A"/>
    <w:rsid w:val="7AB9563B"/>
    <w:rsid w:val="7BAA5900"/>
    <w:rsid w:val="7C666C0E"/>
    <w:rsid w:val="7D9A3104"/>
    <w:rsid w:val="7DB94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font01"/>
    <w:basedOn w:val="7"/>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10346</Words>
  <Characters>10703</Characters>
  <Lines>47</Lines>
  <Paragraphs>13</Paragraphs>
  <TotalTime>6</TotalTime>
  <ScaleCrop>false</ScaleCrop>
  <LinksUpToDate>false</LinksUpToDate>
  <CharactersWithSpaces>10732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2016-04-01T02:44:00Z</cp:lastPrinted>
  <dcterms:modified xsi:type="dcterms:W3CDTF">2024-05-11T03:05:13Z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CE64E6960832452B89C7AA0694566091</vt:lpwstr>
  </property>
</Properties>
</file>