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38"/>
        </w:tabs>
        <w:ind w:firstLine="450" w:firstLineChars="150"/>
        <w:jc w:val="left"/>
        <w:rPr>
          <w:rFonts w:hint="eastAsia" w:eastAsia="宋体"/>
          <w:sz w:val="30"/>
          <w:szCs w:val="30"/>
          <w:lang w:eastAsia="zh-CN"/>
        </w:rPr>
      </w:pPr>
    </w:p>
    <w:p>
      <w:pPr>
        <w:ind w:firstLine="450" w:firstLineChars="150"/>
        <w:jc w:val="center"/>
        <w:rPr>
          <w:rFonts w:hint="eastAsia"/>
          <w:sz w:val="30"/>
          <w:szCs w:val="30"/>
        </w:rPr>
      </w:pPr>
    </w:p>
    <w:p>
      <w:pPr>
        <w:ind w:firstLine="450" w:firstLineChars="150"/>
        <w:jc w:val="center"/>
        <w:rPr>
          <w:rFonts w:hint="eastAsia"/>
          <w:sz w:val="30"/>
          <w:szCs w:val="30"/>
        </w:rPr>
      </w:pPr>
    </w:p>
    <w:p>
      <w:pPr>
        <w:ind w:firstLine="450" w:firstLineChars="150"/>
        <w:jc w:val="center"/>
        <w:rPr>
          <w:rFonts w:hint="eastAsia"/>
          <w:sz w:val="30"/>
          <w:szCs w:val="30"/>
        </w:rPr>
      </w:pPr>
    </w:p>
    <w:p>
      <w:pPr>
        <w:ind w:firstLine="450" w:firstLineChars="150"/>
        <w:jc w:val="center"/>
        <w:rPr>
          <w:rFonts w:hint="eastAsia"/>
          <w:sz w:val="30"/>
          <w:szCs w:val="30"/>
        </w:rPr>
      </w:pPr>
    </w:p>
    <w:p>
      <w:pPr>
        <w:ind w:firstLine="450" w:firstLineChars="150"/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28"/>
          <w:szCs w:val="28"/>
        </w:rPr>
        <w:t>成财</w:t>
      </w:r>
      <w:r>
        <w:rPr>
          <w:rFonts w:hint="eastAsia"/>
          <w:sz w:val="28"/>
          <w:szCs w:val="28"/>
          <w:lang w:eastAsia="zh-CN"/>
        </w:rPr>
        <w:t>字</w:t>
      </w:r>
      <w:r>
        <w:rPr>
          <w:rFonts w:hint="eastAsia"/>
          <w:sz w:val="28"/>
          <w:szCs w:val="28"/>
        </w:rPr>
        <w:t>【20</w:t>
      </w:r>
      <w:r>
        <w:rPr>
          <w:rFonts w:hint="eastAsia"/>
          <w:sz w:val="28"/>
          <w:szCs w:val="28"/>
          <w:lang w:val="en-US" w:eastAsia="zh-CN"/>
        </w:rPr>
        <w:t>21】106</w:t>
      </w:r>
      <w:r>
        <w:rPr>
          <w:rFonts w:hint="eastAsia"/>
          <w:sz w:val="28"/>
          <w:szCs w:val="28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outlineLvl w:val="9"/>
        <w:rPr>
          <w:rFonts w:cs="Vrinda" w:asciiTheme="majorEastAsia" w:hAnsiTheme="majorEastAsia" w:eastAsiaTheme="majorEastAsia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cs="Vrinda" w:asciiTheme="majorEastAsia" w:hAnsiTheme="majorEastAsia" w:eastAsiaTheme="majorEastAsia"/>
          <w:b/>
          <w:sz w:val="44"/>
          <w:szCs w:val="44"/>
        </w:rPr>
      </w:pPr>
      <w:r>
        <w:rPr>
          <w:rFonts w:cs="Vrinda" w:asciiTheme="majorEastAsia" w:hAnsiTheme="majorEastAsia" w:eastAsiaTheme="majorEastAsia"/>
          <w:b/>
          <w:sz w:val="44"/>
          <w:szCs w:val="44"/>
        </w:rPr>
        <w:t>成安县财政局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cs="Vrinda" w:asciiTheme="majorEastAsia" w:hAnsiTheme="majorEastAsia" w:eastAsiaTheme="majorEastAsia"/>
          <w:b/>
          <w:sz w:val="44"/>
          <w:szCs w:val="44"/>
        </w:rPr>
      </w:pPr>
      <w:r>
        <w:rPr>
          <w:rFonts w:cs="Vrinda" w:asciiTheme="majorEastAsia" w:hAnsiTheme="majorEastAsia" w:eastAsiaTheme="majorEastAsia"/>
          <w:b/>
          <w:sz w:val="44"/>
          <w:szCs w:val="44"/>
        </w:rPr>
        <w:t>关于印发《</w:t>
      </w:r>
      <w:r>
        <w:rPr>
          <w:rFonts w:hint="eastAsia" w:cs="Vrinda" w:asciiTheme="majorEastAsia" w:hAnsiTheme="majorEastAsia" w:eastAsiaTheme="majorEastAsia"/>
          <w:b/>
          <w:sz w:val="44"/>
          <w:szCs w:val="44"/>
        </w:rPr>
        <w:t>成安县财政</w:t>
      </w:r>
      <w:r>
        <w:rPr>
          <w:rFonts w:hint="eastAsia" w:cs="Vrinda" w:asciiTheme="majorEastAsia" w:hAnsiTheme="majorEastAsia" w:eastAsiaTheme="majorEastAsia"/>
          <w:b/>
          <w:sz w:val="44"/>
          <w:szCs w:val="44"/>
          <w:lang w:eastAsia="zh-CN"/>
        </w:rPr>
        <w:t>衔接推进乡村振兴补助</w:t>
      </w:r>
      <w:r>
        <w:rPr>
          <w:rFonts w:cs="Vrinda" w:asciiTheme="majorEastAsia" w:hAnsiTheme="majorEastAsia" w:eastAsiaTheme="majorEastAsia"/>
          <w:b/>
          <w:sz w:val="44"/>
          <w:szCs w:val="44"/>
        </w:rPr>
        <w:t>资金公</w:t>
      </w:r>
      <w:r>
        <w:rPr>
          <w:rFonts w:hint="eastAsia" w:cs="Vrinda" w:asciiTheme="majorEastAsia" w:hAnsiTheme="majorEastAsia" w:eastAsiaTheme="majorEastAsia"/>
          <w:b/>
          <w:sz w:val="44"/>
          <w:szCs w:val="44"/>
          <w:lang w:eastAsia="zh-CN"/>
        </w:rPr>
        <w:t>告</w:t>
      </w:r>
      <w:r>
        <w:rPr>
          <w:rFonts w:cs="Vrinda" w:asciiTheme="majorEastAsia" w:hAnsiTheme="majorEastAsia" w:eastAsiaTheme="majorEastAsia"/>
          <w:b/>
          <w:sz w:val="44"/>
          <w:szCs w:val="44"/>
        </w:rPr>
        <w:t>公示制度》的通知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各乡（镇）、县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乡村振兴局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为加强财政扶贫专项资金管理工作，经我局脱贫攻坚领导小组研究，特制定《成安县财政</w:t>
      </w:r>
      <w:r>
        <w:rPr>
          <w:rFonts w:hint="eastAsia" w:ascii="仿宋" w:hAnsi="仿宋" w:eastAsia="仿宋"/>
          <w:sz w:val="32"/>
          <w:szCs w:val="32"/>
          <w:lang w:eastAsia="zh-CN"/>
        </w:rPr>
        <w:t>衔接推进乡村振兴补助</w:t>
      </w:r>
      <w:r>
        <w:rPr>
          <w:rFonts w:hint="eastAsia" w:ascii="仿宋" w:hAnsi="仿宋" w:eastAsia="仿宋"/>
          <w:sz w:val="32"/>
          <w:szCs w:val="32"/>
        </w:rPr>
        <w:t>资金公</w:t>
      </w:r>
      <w:r>
        <w:rPr>
          <w:rFonts w:hint="eastAsia" w:ascii="仿宋" w:hAnsi="仿宋" w:eastAsia="仿宋"/>
          <w:sz w:val="32"/>
          <w:szCs w:val="32"/>
          <w:lang w:eastAsia="zh-CN"/>
        </w:rPr>
        <w:t>告</w:t>
      </w:r>
      <w:r>
        <w:rPr>
          <w:rFonts w:hint="eastAsia" w:ascii="仿宋" w:hAnsi="仿宋" w:eastAsia="仿宋"/>
          <w:sz w:val="32"/>
          <w:szCs w:val="32"/>
        </w:rPr>
        <w:t>公示制度》，现予印发，望参照执行。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wordWrap w:val="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年10月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 xml:space="preserve">日  </w:t>
      </w:r>
    </w:p>
    <w:p>
      <w:pPr>
        <w:spacing w:line="220" w:lineRule="atLeast"/>
        <w:jc w:val="both"/>
        <w:rPr>
          <w:rFonts w:cs="Vrinda" w:asciiTheme="majorEastAsia" w:hAnsiTheme="majorEastAsia" w:eastAsiaTheme="majorEastAsia"/>
          <w:sz w:val="44"/>
          <w:szCs w:val="44"/>
        </w:rPr>
      </w:pPr>
    </w:p>
    <w:p>
      <w:pPr>
        <w:spacing w:line="220" w:lineRule="atLeast"/>
        <w:jc w:val="both"/>
        <w:rPr>
          <w:rFonts w:cs="Vrinda" w:asciiTheme="majorEastAsia" w:hAnsiTheme="majorEastAsia" w:eastAsiaTheme="majorEastAsia"/>
          <w:sz w:val="44"/>
          <w:szCs w:val="44"/>
        </w:rPr>
      </w:pPr>
    </w:p>
    <w:p>
      <w:pPr>
        <w:spacing w:line="220" w:lineRule="atLeast"/>
        <w:jc w:val="center"/>
        <w:rPr>
          <w:rFonts w:cs="Vrinda" w:asciiTheme="majorEastAsia" w:hAnsiTheme="majorEastAsia" w:eastAsiaTheme="majorEastAsia"/>
          <w:b/>
          <w:sz w:val="36"/>
          <w:szCs w:val="36"/>
        </w:rPr>
      </w:pPr>
      <w:r>
        <w:rPr>
          <w:rFonts w:hint="eastAsia" w:cs="Vrinda" w:asciiTheme="majorEastAsia" w:hAnsiTheme="majorEastAsia" w:eastAsiaTheme="majorEastAsia"/>
          <w:b/>
          <w:sz w:val="36"/>
          <w:szCs w:val="36"/>
        </w:rPr>
        <w:t>成安县财政</w:t>
      </w:r>
      <w:r>
        <w:rPr>
          <w:rFonts w:hint="eastAsia" w:cs="Vrinda" w:asciiTheme="majorEastAsia" w:hAnsiTheme="majorEastAsia" w:eastAsiaTheme="majorEastAsia"/>
          <w:b/>
          <w:sz w:val="36"/>
          <w:szCs w:val="36"/>
          <w:lang w:eastAsia="zh-CN"/>
        </w:rPr>
        <w:t>衔接推</w:t>
      </w:r>
      <w:bookmarkStart w:id="0" w:name="_GoBack"/>
      <w:bookmarkEnd w:id="0"/>
      <w:r>
        <w:rPr>
          <w:rFonts w:hint="eastAsia" w:cs="Vrinda" w:asciiTheme="majorEastAsia" w:hAnsiTheme="majorEastAsia" w:eastAsiaTheme="majorEastAsia"/>
          <w:b/>
          <w:sz w:val="36"/>
          <w:szCs w:val="36"/>
          <w:lang w:eastAsia="zh-CN"/>
        </w:rPr>
        <w:t>进乡村振兴补助</w:t>
      </w:r>
      <w:r>
        <w:rPr>
          <w:rFonts w:cs="Vrinda" w:asciiTheme="majorEastAsia" w:hAnsiTheme="majorEastAsia" w:eastAsiaTheme="majorEastAsia"/>
          <w:b/>
          <w:sz w:val="36"/>
          <w:szCs w:val="36"/>
        </w:rPr>
        <w:t>资金</w:t>
      </w:r>
    </w:p>
    <w:p>
      <w:pPr>
        <w:spacing w:line="220" w:lineRule="atLeast"/>
        <w:jc w:val="center"/>
        <w:rPr>
          <w:rFonts w:cs="Vrinda" w:asciiTheme="majorEastAsia" w:hAnsiTheme="majorEastAsia" w:eastAsiaTheme="majorEastAsia"/>
          <w:b/>
          <w:sz w:val="44"/>
          <w:szCs w:val="44"/>
        </w:rPr>
      </w:pPr>
      <w:r>
        <w:rPr>
          <w:rFonts w:cs="Vrinda" w:asciiTheme="majorEastAsia" w:hAnsiTheme="majorEastAsia" w:eastAsiaTheme="majorEastAsia"/>
          <w:b/>
          <w:sz w:val="36"/>
          <w:szCs w:val="36"/>
        </w:rPr>
        <w:t>公</w:t>
      </w:r>
      <w:r>
        <w:rPr>
          <w:rFonts w:hint="eastAsia" w:cs="Vrinda" w:asciiTheme="majorEastAsia" w:hAnsiTheme="majorEastAsia" w:eastAsiaTheme="majorEastAsia"/>
          <w:b/>
          <w:sz w:val="36"/>
          <w:szCs w:val="36"/>
          <w:lang w:eastAsia="zh-CN"/>
        </w:rPr>
        <w:t>告</w:t>
      </w:r>
      <w:r>
        <w:rPr>
          <w:rFonts w:cs="Vrinda" w:asciiTheme="majorEastAsia" w:hAnsiTheme="majorEastAsia" w:eastAsiaTheme="majorEastAsia"/>
          <w:b/>
          <w:sz w:val="36"/>
          <w:szCs w:val="36"/>
        </w:rPr>
        <w:t>公示制度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为切实加强财政</w:t>
      </w:r>
      <w:r>
        <w:rPr>
          <w:rFonts w:hint="eastAsia" w:ascii="仿宋" w:hAnsi="仿宋" w:eastAsia="仿宋"/>
          <w:sz w:val="32"/>
          <w:szCs w:val="32"/>
          <w:lang w:eastAsia="zh-CN"/>
        </w:rPr>
        <w:t>衔接推进乡村振兴补助</w:t>
      </w:r>
      <w:r>
        <w:rPr>
          <w:rFonts w:hint="eastAsia" w:ascii="仿宋" w:hAnsi="仿宋" w:eastAsia="仿宋"/>
          <w:sz w:val="32"/>
          <w:szCs w:val="32"/>
        </w:rPr>
        <w:t>资金管理，广泛接受社会监督，有力防范扶贫资金分配、使用上的违纪违法现象的发生，提高资金使用效益，特制定本制度。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一、我局在县政府门户网站开设“成安县财政</w:t>
      </w:r>
      <w:r>
        <w:rPr>
          <w:rFonts w:hint="eastAsia" w:ascii="仿宋" w:hAnsi="仿宋" w:eastAsia="仿宋"/>
          <w:sz w:val="32"/>
          <w:szCs w:val="32"/>
          <w:lang w:eastAsia="zh-CN"/>
        </w:rPr>
        <w:t>衔接推进乡村振兴补助</w:t>
      </w:r>
      <w:r>
        <w:rPr>
          <w:rFonts w:hint="eastAsia" w:ascii="仿宋" w:hAnsi="仿宋" w:eastAsia="仿宋"/>
          <w:sz w:val="32"/>
          <w:szCs w:val="32"/>
        </w:rPr>
        <w:t>资金</w:t>
      </w:r>
      <w:r>
        <w:rPr>
          <w:rFonts w:hint="eastAsia" w:ascii="仿宋" w:hAnsi="仿宋" w:eastAsia="仿宋"/>
          <w:sz w:val="32"/>
          <w:szCs w:val="32"/>
        </w:rPr>
        <w:t>公告公示”专栏，按要求公开有关政策、资金拨付的情况。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二、公告公示内容为：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1.政策宣传。主要公开各级财政</w:t>
      </w:r>
      <w:r>
        <w:rPr>
          <w:rFonts w:hint="eastAsia" w:ascii="仿宋" w:hAnsi="仿宋" w:eastAsia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/>
          <w:sz w:val="32"/>
          <w:szCs w:val="32"/>
        </w:rPr>
        <w:t>政策。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2.财政</w:t>
      </w:r>
      <w:r>
        <w:rPr>
          <w:rFonts w:hint="eastAsia" w:ascii="仿宋" w:hAnsi="仿宋" w:eastAsia="仿宋"/>
          <w:sz w:val="32"/>
          <w:szCs w:val="32"/>
          <w:lang w:eastAsia="zh-CN"/>
        </w:rPr>
        <w:t>衔接推进乡村振兴补助资金</w:t>
      </w:r>
      <w:r>
        <w:rPr>
          <w:rFonts w:hint="eastAsia" w:ascii="仿宋" w:hAnsi="仿宋" w:eastAsia="仿宋"/>
          <w:sz w:val="32"/>
          <w:szCs w:val="32"/>
        </w:rPr>
        <w:t>公开公示。主要公开专项资金拨付的时间、金额、拨付对象及资金用途。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3.工作动态。主要公示我局开展财政</w:t>
      </w:r>
      <w:r>
        <w:rPr>
          <w:rFonts w:hint="eastAsia" w:ascii="仿宋" w:hAnsi="仿宋" w:eastAsia="仿宋"/>
          <w:sz w:val="32"/>
          <w:szCs w:val="32"/>
          <w:lang w:eastAsia="zh-CN"/>
        </w:rPr>
        <w:t>衔接推进乡村振兴补助</w:t>
      </w:r>
      <w:r>
        <w:rPr>
          <w:rFonts w:hint="eastAsia" w:ascii="仿宋" w:hAnsi="仿宋" w:eastAsia="仿宋"/>
          <w:sz w:val="32"/>
          <w:szCs w:val="32"/>
        </w:rPr>
        <w:t>资金管理的日常及经常性工作，以及开展督导检查的情况等。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三、按照我局工作专班的职责分工，公告公示工作由局办公室具体负责，明确专人，会同局农财科及时开展相关内容的公告公示，定期对公告公示平台予以维护。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四、各乡（镇）、工业区、县扶贫办相应对</w:t>
      </w:r>
      <w:r>
        <w:rPr>
          <w:rFonts w:hint="eastAsia" w:ascii="仿宋" w:hAnsi="仿宋" w:eastAsia="仿宋"/>
          <w:sz w:val="32"/>
          <w:szCs w:val="32"/>
          <w:lang w:eastAsia="zh-CN"/>
        </w:rPr>
        <w:t>衔接推进乡村振兴补助资金</w:t>
      </w:r>
      <w:r>
        <w:rPr>
          <w:rFonts w:hint="eastAsia" w:ascii="仿宋" w:hAnsi="仿宋" w:eastAsia="仿宋"/>
          <w:sz w:val="32"/>
          <w:szCs w:val="32"/>
        </w:rPr>
        <w:t>的分配、使用情况，以适当形式或方式予以公告公示。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五、我局设立监督举报电话，电话为7211391、7262158，接受社会各界的监督举报。对举报的问题，特别是截留、挪用、贪污、浪费</w:t>
      </w:r>
      <w:r>
        <w:rPr>
          <w:rFonts w:hint="eastAsia" w:ascii="仿宋" w:hAnsi="仿宋" w:eastAsia="仿宋"/>
          <w:sz w:val="32"/>
          <w:szCs w:val="32"/>
          <w:lang w:eastAsia="zh-CN"/>
        </w:rPr>
        <w:t>衔接推进乡村振兴补助</w:t>
      </w:r>
      <w:r>
        <w:rPr>
          <w:rFonts w:hint="eastAsia" w:ascii="仿宋" w:hAnsi="仿宋" w:eastAsia="仿宋"/>
          <w:sz w:val="32"/>
          <w:szCs w:val="32"/>
        </w:rPr>
        <w:t>资金等方面问题，移交财监局挂账查办，根据查办情况及时处理，并视情况反馈上报县</w:t>
      </w:r>
      <w:r>
        <w:rPr>
          <w:rFonts w:hint="eastAsia" w:ascii="仿宋" w:hAnsi="仿宋" w:eastAsia="仿宋"/>
          <w:sz w:val="32"/>
          <w:szCs w:val="32"/>
          <w:lang w:eastAsia="zh-CN"/>
        </w:rPr>
        <w:t>乡村振兴局</w:t>
      </w:r>
      <w:r>
        <w:rPr>
          <w:rFonts w:hint="eastAsia" w:ascii="仿宋" w:hAnsi="仿宋" w:eastAsia="仿宋"/>
          <w:sz w:val="32"/>
          <w:szCs w:val="32"/>
        </w:rPr>
        <w:t>或移交县纪委监委。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440" w:firstLineChars="17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年10月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rinda">
    <w:panose1 w:val="020B0502040204020203"/>
    <w:charset w:val="01"/>
    <w:family w:val="roman"/>
    <w:pitch w:val="default"/>
    <w:sig w:usb0="00010003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51B9"/>
    <w:rsid w:val="0007772E"/>
    <w:rsid w:val="000F3504"/>
    <w:rsid w:val="001751F0"/>
    <w:rsid w:val="00214AEE"/>
    <w:rsid w:val="0022112B"/>
    <w:rsid w:val="002346E3"/>
    <w:rsid w:val="00295F0D"/>
    <w:rsid w:val="00323B43"/>
    <w:rsid w:val="00382372"/>
    <w:rsid w:val="003D37D8"/>
    <w:rsid w:val="00426133"/>
    <w:rsid w:val="004358AB"/>
    <w:rsid w:val="00484660"/>
    <w:rsid w:val="004E30C5"/>
    <w:rsid w:val="005839A1"/>
    <w:rsid w:val="006B4952"/>
    <w:rsid w:val="007B4A02"/>
    <w:rsid w:val="00813893"/>
    <w:rsid w:val="008A78DE"/>
    <w:rsid w:val="008B7726"/>
    <w:rsid w:val="009135D4"/>
    <w:rsid w:val="009D3ABA"/>
    <w:rsid w:val="00D31D50"/>
    <w:rsid w:val="00DC21F8"/>
    <w:rsid w:val="00E1235E"/>
    <w:rsid w:val="00F226E1"/>
    <w:rsid w:val="034A4E90"/>
    <w:rsid w:val="07F90CEA"/>
    <w:rsid w:val="0E94305E"/>
    <w:rsid w:val="0FBA1C3E"/>
    <w:rsid w:val="26A20AEE"/>
    <w:rsid w:val="34AE7F1F"/>
    <w:rsid w:val="41421BA5"/>
    <w:rsid w:val="4DDC02FF"/>
    <w:rsid w:val="5D0B5626"/>
    <w:rsid w:val="7BD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6D1337-4A8F-45BC-BA50-E1B258C0E3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593</Characters>
  <Lines>4</Lines>
  <Paragraphs>1</Paragraphs>
  <TotalTime>3</TotalTime>
  <ScaleCrop>false</ScaleCrop>
  <LinksUpToDate>false</LinksUpToDate>
  <CharactersWithSpaces>695</CharactersWithSpaces>
  <Application>WPS Office_10.8.2.6873_F1E327BC-269C-435d-A152-05C5408002CA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2020-10-12T01:56:00Z</cp:lastPrinted>
  <dcterms:modified xsi:type="dcterms:W3CDTF">2021-12-08T05:53:12Z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