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成安县民政局所属部门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1</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2</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rPr>
          <w:rFonts w:hint="eastAsia"/>
          <w:lang w:eastAsia="zh-CN"/>
        </w:rPr>
        <w:t>2</w:t>
      </w:r>
      <w:r>
        <w:fldChar w:fldCharType="end"/>
      </w:r>
      <w: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2</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3</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3</w:t>
      </w:r>
      <w:r>
        <w:rPr>
          <w:rFonts w:hint="eastAsia"/>
          <w:lang w:eastAsia="zh-CN"/>
        </w:rPr>
        <w:fldChar w:fldCharType="end"/>
      </w:r>
      <w:r>
        <w:rPr>
          <w:rFonts w:hint="eastAsia"/>
          <w:lang w:eastAsia="zh-CN"/>
        </w:rPr>
        <w:t>1</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3</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eastAsia="zh-CN"/>
        </w:rPr>
        <w:t>9</w:t>
      </w:r>
      <w:r>
        <w:fldChar w:fldCharType="end"/>
      </w:r>
      <w: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9</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9</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9</w:t>
      </w:r>
      <w:r>
        <w:rPr>
          <w:rFonts w:hint="eastAsia"/>
          <w:lang w:eastAsia="zh-CN"/>
        </w:rPr>
        <w:fldChar w:fldCharType="end"/>
      </w:r>
      <w:r>
        <w:rPr>
          <w:rFonts w:hint="eastAsia"/>
          <w:lang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314成安县民政局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7307.20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267.78</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7267.40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7574.98</w:t>
            </w:r>
          </w:p>
        </w:tc>
        <w:tc>
          <w:tcPr>
            <w:tcW w:w="4535" w:type="dxa"/>
            <w:vAlign w:val="center"/>
          </w:tcPr>
          <w:p>
            <w:pPr>
              <w:pStyle w:val="16"/>
            </w:pPr>
            <w:r>
              <w:t>本年支出合计</w:t>
            </w:r>
          </w:p>
        </w:tc>
        <w:tc>
          <w:tcPr>
            <w:tcW w:w="2126" w:type="dxa"/>
            <w:vAlign w:val="center"/>
          </w:tcPr>
          <w:p>
            <w:pPr>
              <w:pStyle w:val="17"/>
            </w:pPr>
            <w:r>
              <w:t>7574.98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7574.98</w:t>
            </w:r>
          </w:p>
        </w:tc>
        <w:tc>
          <w:tcPr>
            <w:tcW w:w="4535" w:type="dxa"/>
            <w:vAlign w:val="center"/>
          </w:tcPr>
          <w:p>
            <w:pPr>
              <w:pStyle w:val="16"/>
            </w:pPr>
            <w:r>
              <w:t>支出总计</w:t>
            </w:r>
          </w:p>
        </w:tc>
        <w:tc>
          <w:tcPr>
            <w:tcW w:w="2126" w:type="dxa"/>
            <w:vAlign w:val="center"/>
          </w:tcPr>
          <w:p>
            <w:pPr>
              <w:pStyle w:val="17"/>
            </w:pPr>
            <w:r>
              <w:t>7574.98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314成安县民政局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7574.98</w:t>
            </w:r>
          </w:p>
        </w:tc>
        <w:tc>
          <w:tcPr>
            <w:tcW w:w="1134" w:type="dxa"/>
            <w:vAlign w:val="center"/>
          </w:tcPr>
          <w:p>
            <w:pPr>
              <w:pStyle w:val="17"/>
            </w:pPr>
            <w:r>
              <w:t>7574.98</w:t>
            </w:r>
          </w:p>
        </w:tc>
        <w:tc>
          <w:tcPr>
            <w:tcW w:w="1134" w:type="dxa"/>
            <w:vAlign w:val="center"/>
          </w:tcPr>
          <w:p>
            <w:pPr>
              <w:pStyle w:val="17"/>
            </w:pPr>
            <w:r>
              <w:t>7574.98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7267.40</w:t>
            </w:r>
          </w:p>
        </w:tc>
        <w:tc>
          <w:tcPr>
            <w:tcW w:w="1134" w:type="dxa"/>
            <w:vAlign w:val="center"/>
          </w:tcPr>
          <w:p>
            <w:pPr>
              <w:pStyle w:val="13"/>
            </w:pPr>
            <w:r>
              <w:t>7267.40</w:t>
            </w:r>
          </w:p>
        </w:tc>
        <w:tc>
          <w:tcPr>
            <w:tcW w:w="1134" w:type="dxa"/>
            <w:vAlign w:val="center"/>
          </w:tcPr>
          <w:p>
            <w:pPr>
              <w:pStyle w:val="13"/>
            </w:pPr>
            <w:r>
              <w:t>7267.40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2080207</w:t>
            </w:r>
          </w:p>
        </w:tc>
        <w:tc>
          <w:tcPr>
            <w:tcW w:w="1559" w:type="dxa"/>
            <w:vAlign w:val="center"/>
          </w:tcPr>
          <w:p>
            <w:pPr>
              <w:pStyle w:val="14"/>
            </w:pPr>
            <w:r>
              <w:t>行政区划和地名管理</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1839.58</w:t>
            </w:r>
          </w:p>
        </w:tc>
        <w:tc>
          <w:tcPr>
            <w:tcW w:w="1134" w:type="dxa"/>
            <w:vAlign w:val="center"/>
          </w:tcPr>
          <w:p>
            <w:pPr>
              <w:pStyle w:val="13"/>
            </w:pPr>
            <w:r>
              <w:t>1839.58</w:t>
            </w:r>
          </w:p>
        </w:tc>
        <w:tc>
          <w:tcPr>
            <w:tcW w:w="1134" w:type="dxa"/>
            <w:vAlign w:val="center"/>
          </w:tcPr>
          <w:p>
            <w:pPr>
              <w:pStyle w:val="13"/>
            </w:pPr>
            <w:r>
              <w:t>1839.58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2081001</w:t>
            </w:r>
          </w:p>
        </w:tc>
        <w:tc>
          <w:tcPr>
            <w:tcW w:w="1559" w:type="dxa"/>
            <w:vAlign w:val="center"/>
          </w:tcPr>
          <w:p>
            <w:pPr>
              <w:pStyle w:val="14"/>
            </w:pPr>
            <w:r>
              <w:t>儿童福利</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2081002</w:t>
            </w:r>
          </w:p>
        </w:tc>
        <w:tc>
          <w:tcPr>
            <w:tcW w:w="1559" w:type="dxa"/>
            <w:vAlign w:val="center"/>
          </w:tcPr>
          <w:p>
            <w:pPr>
              <w:pStyle w:val="14"/>
            </w:pPr>
            <w:r>
              <w:t>老年福利</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20819</w:t>
            </w:r>
          </w:p>
        </w:tc>
        <w:tc>
          <w:tcPr>
            <w:tcW w:w="1559" w:type="dxa"/>
            <w:vAlign w:val="center"/>
          </w:tcPr>
          <w:p>
            <w:pPr>
              <w:pStyle w:val="14"/>
            </w:pPr>
            <w:r>
              <w:t>最低生活保障</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2081901</w:t>
            </w:r>
          </w:p>
        </w:tc>
        <w:tc>
          <w:tcPr>
            <w:tcW w:w="1559" w:type="dxa"/>
            <w:vAlign w:val="center"/>
          </w:tcPr>
          <w:p>
            <w:pPr>
              <w:pStyle w:val="14"/>
            </w:pPr>
            <w:r>
              <w:t>城市最低生活保障金支出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2081902</w:t>
            </w:r>
          </w:p>
        </w:tc>
        <w:tc>
          <w:tcPr>
            <w:tcW w:w="1559" w:type="dxa"/>
            <w:vAlign w:val="center"/>
          </w:tcPr>
          <w:p>
            <w:pPr>
              <w:pStyle w:val="14"/>
            </w:pPr>
            <w:r>
              <w:t>农村最低生活保障金支出</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7574.98</w:t>
            </w:r>
          </w:p>
        </w:tc>
        <w:tc>
          <w:tcPr>
            <w:tcW w:w="1361" w:type="dxa"/>
            <w:vAlign w:val="center"/>
          </w:tcPr>
          <w:p>
            <w:pPr>
              <w:pStyle w:val="17"/>
            </w:pPr>
            <w:r>
              <w:t>278.83</w:t>
            </w:r>
          </w:p>
        </w:tc>
        <w:tc>
          <w:tcPr>
            <w:tcW w:w="1361" w:type="dxa"/>
            <w:vAlign w:val="center"/>
          </w:tcPr>
          <w:p>
            <w:pPr>
              <w:pStyle w:val="17"/>
            </w:pPr>
            <w:r>
              <w:t>7296.15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7267.40</w:t>
            </w:r>
          </w:p>
        </w:tc>
        <w:tc>
          <w:tcPr>
            <w:tcW w:w="1361" w:type="dxa"/>
            <w:vAlign w:val="center"/>
          </w:tcPr>
          <w:p>
            <w:pPr>
              <w:pStyle w:val="13"/>
            </w:pPr>
            <w:r>
              <w:t>239.03</w:t>
            </w:r>
          </w:p>
        </w:tc>
        <w:tc>
          <w:tcPr>
            <w:tcW w:w="1361" w:type="dxa"/>
            <w:vAlign w:val="center"/>
          </w:tcPr>
          <w:p>
            <w:pPr>
              <w:pStyle w:val="13"/>
            </w:pPr>
            <w:r>
              <w:t>7028.37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298.97</w:t>
            </w:r>
          </w:p>
        </w:tc>
        <w:tc>
          <w:tcPr>
            <w:tcW w:w="1361" w:type="dxa"/>
            <w:vAlign w:val="center"/>
          </w:tcPr>
          <w:p>
            <w:pPr>
              <w:pStyle w:val="13"/>
            </w:pPr>
            <w:r>
              <w:t>185.11</w:t>
            </w:r>
          </w:p>
        </w:tc>
        <w:tc>
          <w:tcPr>
            <w:tcW w:w="1361" w:type="dxa"/>
            <w:vAlign w:val="center"/>
          </w:tcPr>
          <w:p>
            <w:pPr>
              <w:pStyle w:val="13"/>
            </w:pPr>
            <w:r>
              <w:t>113.86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203.22</w:t>
            </w:r>
          </w:p>
        </w:tc>
        <w:tc>
          <w:tcPr>
            <w:tcW w:w="1361" w:type="dxa"/>
            <w:vAlign w:val="center"/>
          </w:tcPr>
          <w:p>
            <w:pPr>
              <w:pStyle w:val="13"/>
            </w:pPr>
            <w:r>
              <w:t>185.11</w:t>
            </w:r>
          </w:p>
        </w:tc>
        <w:tc>
          <w:tcPr>
            <w:tcW w:w="1361" w:type="dxa"/>
            <w:vAlign w:val="center"/>
          </w:tcPr>
          <w:p>
            <w:pPr>
              <w:pStyle w:val="13"/>
            </w:pPr>
            <w:r>
              <w:t>18.11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2080207</w:t>
            </w:r>
          </w:p>
        </w:tc>
        <w:tc>
          <w:tcPr>
            <w:tcW w:w="4535" w:type="dxa"/>
            <w:vAlign w:val="center"/>
          </w:tcPr>
          <w:p>
            <w:pPr>
              <w:pStyle w:val="14"/>
            </w:pPr>
            <w:r>
              <w:t>行政区划和地名管理</w:t>
            </w: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208.32</w:t>
            </w:r>
          </w:p>
        </w:tc>
        <w:tc>
          <w:tcPr>
            <w:tcW w:w="1361" w:type="dxa"/>
            <w:vAlign w:val="center"/>
          </w:tcPr>
          <w:p>
            <w:pPr>
              <w:pStyle w:val="13"/>
            </w:pPr>
            <w:r>
              <w:t>53.19</w:t>
            </w:r>
          </w:p>
        </w:tc>
        <w:tc>
          <w:tcPr>
            <w:tcW w:w="1361" w:type="dxa"/>
            <w:vAlign w:val="center"/>
          </w:tcPr>
          <w:p>
            <w:pPr>
              <w:pStyle w:val="13"/>
            </w:pPr>
            <w:r>
              <w:t>155.13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14.45</w:t>
            </w:r>
          </w:p>
        </w:tc>
        <w:tc>
          <w:tcPr>
            <w:tcW w:w="1361" w:type="dxa"/>
            <w:vAlign w:val="center"/>
          </w:tcPr>
          <w:p>
            <w:pPr>
              <w:pStyle w:val="13"/>
            </w:pPr>
            <w:r>
              <w:t>14.45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146.89</w:t>
            </w:r>
          </w:p>
        </w:tc>
        <w:tc>
          <w:tcPr>
            <w:tcW w:w="1361" w:type="dxa"/>
            <w:vAlign w:val="center"/>
          </w:tcPr>
          <w:p>
            <w:pPr>
              <w:pStyle w:val="13"/>
            </w:pPr>
            <w:r>
              <w:t>32.74</w:t>
            </w:r>
          </w:p>
        </w:tc>
        <w:tc>
          <w:tcPr>
            <w:tcW w:w="1361" w:type="dxa"/>
            <w:vAlign w:val="center"/>
          </w:tcPr>
          <w:p>
            <w:pPr>
              <w:pStyle w:val="13"/>
            </w:pPr>
            <w:r>
              <w:t>114.15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46.98</w:t>
            </w:r>
          </w:p>
        </w:tc>
        <w:tc>
          <w:tcPr>
            <w:tcW w:w="1361" w:type="dxa"/>
            <w:vAlign w:val="center"/>
          </w:tcPr>
          <w:p>
            <w:pPr>
              <w:pStyle w:val="13"/>
            </w:pPr>
            <w:r>
              <w:t>6.00</w:t>
            </w:r>
          </w:p>
        </w:tc>
        <w:tc>
          <w:tcPr>
            <w:tcW w:w="1361" w:type="dxa"/>
            <w:vAlign w:val="center"/>
          </w:tcPr>
          <w:p>
            <w:pPr>
              <w:pStyle w:val="13"/>
            </w:pPr>
            <w:r>
              <w:t>40.98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1839.58</w:t>
            </w:r>
          </w:p>
        </w:tc>
        <w:tc>
          <w:tcPr>
            <w:tcW w:w="1361" w:type="dxa"/>
            <w:vAlign w:val="center"/>
          </w:tcPr>
          <w:p>
            <w:pPr>
              <w:pStyle w:val="13"/>
            </w:pPr>
          </w:p>
        </w:tc>
        <w:tc>
          <w:tcPr>
            <w:tcW w:w="1361" w:type="dxa"/>
            <w:vAlign w:val="center"/>
          </w:tcPr>
          <w:p>
            <w:pPr>
              <w:pStyle w:val="13"/>
            </w:pPr>
            <w:r>
              <w:t>1839.58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2081001</w:t>
            </w:r>
          </w:p>
        </w:tc>
        <w:tc>
          <w:tcPr>
            <w:tcW w:w="4535" w:type="dxa"/>
            <w:vAlign w:val="center"/>
          </w:tcPr>
          <w:p>
            <w:pPr>
              <w:pStyle w:val="14"/>
            </w:pPr>
            <w:r>
              <w:t>儿童福利</w:t>
            </w: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20819</w:t>
            </w:r>
          </w:p>
        </w:tc>
        <w:tc>
          <w:tcPr>
            <w:tcW w:w="4535" w:type="dxa"/>
            <w:vAlign w:val="center"/>
          </w:tcPr>
          <w:p>
            <w:pPr>
              <w:pStyle w:val="14"/>
            </w:pPr>
            <w:r>
              <w:t>最低生活保障</w:t>
            </w: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2081901</w:t>
            </w:r>
          </w:p>
        </w:tc>
        <w:tc>
          <w:tcPr>
            <w:tcW w:w="4535" w:type="dxa"/>
            <w:vAlign w:val="center"/>
          </w:tcPr>
          <w:p>
            <w:pPr>
              <w:pStyle w:val="14"/>
            </w:pPr>
            <w:r>
              <w:t>城市最低生活保障金支出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2081902</w:t>
            </w:r>
          </w:p>
        </w:tc>
        <w:tc>
          <w:tcPr>
            <w:tcW w:w="4535" w:type="dxa"/>
            <w:vAlign w:val="center"/>
          </w:tcPr>
          <w:p>
            <w:pPr>
              <w:pStyle w:val="14"/>
            </w:pPr>
            <w:r>
              <w:t>农村最低生活保障金支出</w:t>
            </w: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7307.20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267.78</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7267.40</w:t>
            </w:r>
          </w:p>
        </w:tc>
        <w:tc>
          <w:tcPr>
            <w:tcW w:w="1474" w:type="dxa"/>
            <w:vAlign w:val="center"/>
          </w:tcPr>
          <w:p>
            <w:pPr>
              <w:pStyle w:val="13"/>
            </w:pPr>
            <w:r>
              <w:t>7267.40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14.59</w:t>
            </w:r>
          </w:p>
        </w:tc>
        <w:tc>
          <w:tcPr>
            <w:tcW w:w="1474" w:type="dxa"/>
            <w:vAlign w:val="center"/>
          </w:tcPr>
          <w:p>
            <w:pPr>
              <w:pStyle w:val="13"/>
            </w:pPr>
            <w:r>
              <w:t>14.59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25.21</w:t>
            </w:r>
          </w:p>
        </w:tc>
        <w:tc>
          <w:tcPr>
            <w:tcW w:w="1474" w:type="dxa"/>
            <w:vAlign w:val="center"/>
          </w:tcPr>
          <w:p>
            <w:pPr>
              <w:pStyle w:val="13"/>
            </w:pPr>
            <w:r>
              <w:t>25.21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267.78</w:t>
            </w:r>
          </w:p>
        </w:tc>
        <w:tc>
          <w:tcPr>
            <w:tcW w:w="1474" w:type="dxa"/>
            <w:vAlign w:val="center"/>
          </w:tcPr>
          <w:p>
            <w:pPr>
              <w:pStyle w:val="13"/>
            </w:pPr>
          </w:p>
        </w:tc>
        <w:tc>
          <w:tcPr>
            <w:tcW w:w="1474" w:type="dxa"/>
            <w:vAlign w:val="center"/>
          </w:tcPr>
          <w:p>
            <w:pPr>
              <w:pStyle w:val="13"/>
            </w:pPr>
            <w:r>
              <w:t>267.78</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7574.98</w:t>
            </w:r>
          </w:p>
        </w:tc>
        <w:tc>
          <w:tcPr>
            <w:tcW w:w="3402" w:type="dxa"/>
            <w:vAlign w:val="center"/>
          </w:tcPr>
          <w:p>
            <w:pPr>
              <w:pStyle w:val="16"/>
            </w:pPr>
            <w:r>
              <w:t>本年支出合计</w:t>
            </w:r>
          </w:p>
        </w:tc>
        <w:tc>
          <w:tcPr>
            <w:tcW w:w="1474" w:type="dxa"/>
            <w:vAlign w:val="center"/>
          </w:tcPr>
          <w:p>
            <w:pPr>
              <w:pStyle w:val="17"/>
            </w:pPr>
            <w:r>
              <w:t>7574.98</w:t>
            </w:r>
          </w:p>
        </w:tc>
        <w:tc>
          <w:tcPr>
            <w:tcW w:w="1474" w:type="dxa"/>
            <w:vAlign w:val="center"/>
          </w:tcPr>
          <w:p>
            <w:pPr>
              <w:pStyle w:val="17"/>
            </w:pPr>
            <w:r>
              <w:t>7307.20</w:t>
            </w:r>
          </w:p>
        </w:tc>
        <w:tc>
          <w:tcPr>
            <w:tcW w:w="1474" w:type="dxa"/>
            <w:vAlign w:val="center"/>
          </w:tcPr>
          <w:p>
            <w:pPr>
              <w:pStyle w:val="17"/>
            </w:pPr>
            <w:r>
              <w:t>267.78</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7574.98</w:t>
            </w:r>
          </w:p>
        </w:tc>
        <w:tc>
          <w:tcPr>
            <w:tcW w:w="3402" w:type="dxa"/>
            <w:vAlign w:val="center"/>
          </w:tcPr>
          <w:p>
            <w:pPr>
              <w:pStyle w:val="16"/>
            </w:pPr>
            <w:r>
              <w:t>支出总计</w:t>
            </w:r>
          </w:p>
        </w:tc>
        <w:tc>
          <w:tcPr>
            <w:tcW w:w="1474" w:type="dxa"/>
            <w:vAlign w:val="center"/>
          </w:tcPr>
          <w:p>
            <w:pPr>
              <w:pStyle w:val="17"/>
            </w:pPr>
            <w:r>
              <w:t>7574.98</w:t>
            </w:r>
          </w:p>
        </w:tc>
        <w:tc>
          <w:tcPr>
            <w:tcW w:w="1474" w:type="dxa"/>
            <w:vAlign w:val="center"/>
          </w:tcPr>
          <w:p>
            <w:pPr>
              <w:pStyle w:val="17"/>
            </w:pPr>
            <w:r>
              <w:t>7307.20</w:t>
            </w:r>
          </w:p>
        </w:tc>
        <w:tc>
          <w:tcPr>
            <w:tcW w:w="1474" w:type="dxa"/>
            <w:vAlign w:val="center"/>
          </w:tcPr>
          <w:p>
            <w:pPr>
              <w:pStyle w:val="17"/>
            </w:pPr>
            <w:r>
              <w:t>267.78</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7307.20</w:t>
            </w:r>
          </w:p>
        </w:tc>
        <w:tc>
          <w:tcPr>
            <w:tcW w:w="2551" w:type="dxa"/>
            <w:vAlign w:val="center"/>
          </w:tcPr>
          <w:p>
            <w:pPr>
              <w:pStyle w:val="17"/>
            </w:pPr>
            <w:r>
              <w:t>278.83</w:t>
            </w:r>
          </w:p>
        </w:tc>
        <w:tc>
          <w:tcPr>
            <w:tcW w:w="2551" w:type="dxa"/>
            <w:vAlign w:val="center"/>
          </w:tcPr>
          <w:p>
            <w:pPr>
              <w:pStyle w:val="17"/>
            </w:pPr>
            <w:r>
              <w:t>7028.37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7267.40</w:t>
            </w:r>
          </w:p>
        </w:tc>
        <w:tc>
          <w:tcPr>
            <w:tcW w:w="2551" w:type="dxa"/>
            <w:vAlign w:val="center"/>
          </w:tcPr>
          <w:p>
            <w:pPr>
              <w:pStyle w:val="13"/>
            </w:pPr>
            <w:r>
              <w:t>239.03</w:t>
            </w:r>
          </w:p>
        </w:tc>
        <w:tc>
          <w:tcPr>
            <w:tcW w:w="2551" w:type="dxa"/>
            <w:vAlign w:val="center"/>
          </w:tcPr>
          <w:p>
            <w:pPr>
              <w:pStyle w:val="13"/>
            </w:pPr>
            <w:r>
              <w:t>7028.37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298.97</w:t>
            </w:r>
          </w:p>
        </w:tc>
        <w:tc>
          <w:tcPr>
            <w:tcW w:w="2551" w:type="dxa"/>
            <w:vAlign w:val="center"/>
          </w:tcPr>
          <w:p>
            <w:pPr>
              <w:pStyle w:val="13"/>
            </w:pPr>
            <w:r>
              <w:t>185.11</w:t>
            </w:r>
          </w:p>
        </w:tc>
        <w:tc>
          <w:tcPr>
            <w:tcW w:w="2551" w:type="dxa"/>
            <w:vAlign w:val="center"/>
          </w:tcPr>
          <w:p>
            <w:pPr>
              <w:pStyle w:val="13"/>
            </w:pPr>
            <w:r>
              <w:t>113.86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203.22</w:t>
            </w:r>
          </w:p>
        </w:tc>
        <w:tc>
          <w:tcPr>
            <w:tcW w:w="2551" w:type="dxa"/>
            <w:vAlign w:val="center"/>
          </w:tcPr>
          <w:p>
            <w:pPr>
              <w:pStyle w:val="13"/>
            </w:pPr>
            <w:r>
              <w:t>185.11</w:t>
            </w:r>
          </w:p>
        </w:tc>
        <w:tc>
          <w:tcPr>
            <w:tcW w:w="2551" w:type="dxa"/>
            <w:vAlign w:val="center"/>
          </w:tcPr>
          <w:p>
            <w:pPr>
              <w:pStyle w:val="13"/>
            </w:pPr>
            <w:r>
              <w:t>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2080207</w:t>
            </w:r>
          </w:p>
        </w:tc>
        <w:tc>
          <w:tcPr>
            <w:tcW w:w="4535" w:type="dxa"/>
            <w:vAlign w:val="center"/>
          </w:tcPr>
          <w:p>
            <w:pPr>
              <w:pStyle w:val="14"/>
            </w:pPr>
            <w:r>
              <w:t>行政区划和地名管理</w:t>
            </w:r>
          </w:p>
        </w:tc>
        <w:tc>
          <w:tcPr>
            <w:tcW w:w="2551" w:type="dxa"/>
            <w:vAlign w:val="center"/>
          </w:tcPr>
          <w:p>
            <w:pPr>
              <w:pStyle w:val="13"/>
            </w:pPr>
            <w:r>
              <w:t>14.72</w:t>
            </w:r>
          </w:p>
        </w:tc>
        <w:tc>
          <w:tcPr>
            <w:tcW w:w="2551" w:type="dxa"/>
            <w:vAlign w:val="center"/>
          </w:tcPr>
          <w:p>
            <w:pPr>
              <w:pStyle w:val="13"/>
            </w:pPr>
          </w:p>
        </w:tc>
        <w:tc>
          <w:tcPr>
            <w:tcW w:w="2551" w:type="dxa"/>
            <w:vAlign w:val="center"/>
          </w:tcPr>
          <w:p>
            <w:pPr>
              <w:pStyle w:val="13"/>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81.03</w:t>
            </w:r>
          </w:p>
        </w:tc>
        <w:tc>
          <w:tcPr>
            <w:tcW w:w="2551" w:type="dxa"/>
            <w:vAlign w:val="center"/>
          </w:tcPr>
          <w:p>
            <w:pPr>
              <w:pStyle w:val="13"/>
            </w:pPr>
          </w:p>
        </w:tc>
        <w:tc>
          <w:tcPr>
            <w:tcW w:w="2551" w:type="dxa"/>
            <w:vAlign w:val="center"/>
          </w:tcPr>
          <w:p>
            <w:pPr>
              <w:pStyle w:val="13"/>
            </w:pPr>
            <w:r>
              <w:t>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208.32</w:t>
            </w:r>
          </w:p>
        </w:tc>
        <w:tc>
          <w:tcPr>
            <w:tcW w:w="2551" w:type="dxa"/>
            <w:vAlign w:val="center"/>
          </w:tcPr>
          <w:p>
            <w:pPr>
              <w:pStyle w:val="13"/>
            </w:pPr>
            <w:r>
              <w:t>53.19</w:t>
            </w:r>
          </w:p>
        </w:tc>
        <w:tc>
          <w:tcPr>
            <w:tcW w:w="2551" w:type="dxa"/>
            <w:vAlign w:val="center"/>
          </w:tcPr>
          <w:p>
            <w:pPr>
              <w:pStyle w:val="13"/>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14.45</w:t>
            </w:r>
          </w:p>
        </w:tc>
        <w:tc>
          <w:tcPr>
            <w:tcW w:w="2551" w:type="dxa"/>
            <w:vAlign w:val="center"/>
          </w:tcPr>
          <w:p>
            <w:pPr>
              <w:pStyle w:val="13"/>
            </w:pPr>
            <w:r>
              <w:t>14.45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146.89</w:t>
            </w:r>
          </w:p>
        </w:tc>
        <w:tc>
          <w:tcPr>
            <w:tcW w:w="2551" w:type="dxa"/>
            <w:vAlign w:val="center"/>
          </w:tcPr>
          <w:p>
            <w:pPr>
              <w:pStyle w:val="13"/>
            </w:pPr>
            <w:r>
              <w:t>32.74</w:t>
            </w:r>
          </w:p>
        </w:tc>
        <w:tc>
          <w:tcPr>
            <w:tcW w:w="2551" w:type="dxa"/>
            <w:vAlign w:val="center"/>
          </w:tcPr>
          <w:p>
            <w:pPr>
              <w:pStyle w:val="13"/>
            </w:pPr>
            <w:r>
              <w:t>114.15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46.98</w:t>
            </w:r>
          </w:p>
        </w:tc>
        <w:tc>
          <w:tcPr>
            <w:tcW w:w="2551" w:type="dxa"/>
            <w:vAlign w:val="center"/>
          </w:tcPr>
          <w:p>
            <w:pPr>
              <w:pStyle w:val="13"/>
            </w:pPr>
            <w:r>
              <w:t>6.00</w:t>
            </w:r>
          </w:p>
        </w:tc>
        <w:tc>
          <w:tcPr>
            <w:tcW w:w="2551" w:type="dxa"/>
            <w:vAlign w:val="center"/>
          </w:tcPr>
          <w:p>
            <w:pPr>
              <w:pStyle w:val="13"/>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1839.58</w:t>
            </w:r>
          </w:p>
        </w:tc>
        <w:tc>
          <w:tcPr>
            <w:tcW w:w="2551" w:type="dxa"/>
            <w:vAlign w:val="center"/>
          </w:tcPr>
          <w:p>
            <w:pPr>
              <w:pStyle w:val="13"/>
            </w:pPr>
          </w:p>
        </w:tc>
        <w:tc>
          <w:tcPr>
            <w:tcW w:w="2551" w:type="dxa"/>
            <w:vAlign w:val="center"/>
          </w:tcPr>
          <w:p>
            <w:pPr>
              <w:pStyle w:val="13"/>
            </w:pPr>
            <w:r>
              <w:t>1839.58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2081001</w:t>
            </w:r>
          </w:p>
        </w:tc>
        <w:tc>
          <w:tcPr>
            <w:tcW w:w="4535" w:type="dxa"/>
            <w:vAlign w:val="center"/>
          </w:tcPr>
          <w:p>
            <w:pPr>
              <w:pStyle w:val="14"/>
            </w:pPr>
            <w:r>
              <w:t>儿童福利</w:t>
            </w:r>
          </w:p>
        </w:tc>
        <w:tc>
          <w:tcPr>
            <w:tcW w:w="2551" w:type="dxa"/>
            <w:vAlign w:val="center"/>
          </w:tcPr>
          <w:p>
            <w:pPr>
              <w:pStyle w:val="13"/>
            </w:pPr>
            <w:r>
              <w:t>57.00</w:t>
            </w:r>
          </w:p>
        </w:tc>
        <w:tc>
          <w:tcPr>
            <w:tcW w:w="2551" w:type="dxa"/>
            <w:vAlign w:val="center"/>
          </w:tcPr>
          <w:p>
            <w:pPr>
              <w:pStyle w:val="13"/>
            </w:pPr>
          </w:p>
        </w:tc>
        <w:tc>
          <w:tcPr>
            <w:tcW w:w="2551"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1152.27</w:t>
            </w:r>
          </w:p>
        </w:tc>
        <w:tc>
          <w:tcPr>
            <w:tcW w:w="2551" w:type="dxa"/>
            <w:vAlign w:val="center"/>
          </w:tcPr>
          <w:p>
            <w:pPr>
              <w:pStyle w:val="13"/>
            </w:pPr>
          </w:p>
        </w:tc>
        <w:tc>
          <w:tcPr>
            <w:tcW w:w="2551" w:type="dxa"/>
            <w:vAlign w:val="center"/>
          </w:tcPr>
          <w:p>
            <w:pPr>
              <w:pStyle w:val="13"/>
            </w:pPr>
            <w:r>
              <w:t>1152.27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20819</w:t>
            </w:r>
          </w:p>
        </w:tc>
        <w:tc>
          <w:tcPr>
            <w:tcW w:w="4535" w:type="dxa"/>
            <w:vAlign w:val="center"/>
          </w:tcPr>
          <w:p>
            <w:pPr>
              <w:pStyle w:val="14"/>
            </w:pPr>
            <w:r>
              <w:t>最低生活保障</w:t>
            </w:r>
          </w:p>
        </w:tc>
        <w:tc>
          <w:tcPr>
            <w:tcW w:w="2551" w:type="dxa"/>
            <w:vAlign w:val="center"/>
          </w:tcPr>
          <w:p>
            <w:pPr>
              <w:pStyle w:val="13"/>
            </w:pPr>
            <w:r>
              <w:t>3253.00</w:t>
            </w:r>
          </w:p>
        </w:tc>
        <w:tc>
          <w:tcPr>
            <w:tcW w:w="2551" w:type="dxa"/>
            <w:vAlign w:val="center"/>
          </w:tcPr>
          <w:p>
            <w:pPr>
              <w:pStyle w:val="13"/>
            </w:pPr>
          </w:p>
        </w:tc>
        <w:tc>
          <w:tcPr>
            <w:tcW w:w="2551" w:type="dxa"/>
            <w:vAlign w:val="center"/>
          </w:tcPr>
          <w:p>
            <w:pPr>
              <w:pStyle w:val="13"/>
            </w:pPr>
            <w:r>
              <w:t>3253.00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2081901</w:t>
            </w:r>
          </w:p>
        </w:tc>
        <w:tc>
          <w:tcPr>
            <w:tcW w:w="4535" w:type="dxa"/>
            <w:vAlign w:val="center"/>
          </w:tcPr>
          <w:p>
            <w:pPr>
              <w:pStyle w:val="14"/>
            </w:pPr>
            <w:r>
              <w:t>城市最低生活保障金支出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2081902</w:t>
            </w:r>
          </w:p>
        </w:tc>
        <w:tc>
          <w:tcPr>
            <w:tcW w:w="4535" w:type="dxa"/>
            <w:vAlign w:val="center"/>
          </w:tcPr>
          <w:p>
            <w:pPr>
              <w:pStyle w:val="14"/>
            </w:pPr>
            <w:r>
              <w:t>农村最低生活保障金支出</w:t>
            </w:r>
          </w:p>
        </w:tc>
        <w:tc>
          <w:tcPr>
            <w:tcW w:w="2551" w:type="dxa"/>
            <w:vAlign w:val="center"/>
          </w:tcPr>
          <w:p>
            <w:pPr>
              <w:pStyle w:val="13"/>
            </w:pPr>
            <w:r>
              <w:t>2753.00</w:t>
            </w:r>
          </w:p>
        </w:tc>
        <w:tc>
          <w:tcPr>
            <w:tcW w:w="2551" w:type="dxa"/>
            <w:vAlign w:val="center"/>
          </w:tcPr>
          <w:p>
            <w:pPr>
              <w:pStyle w:val="13"/>
            </w:pPr>
          </w:p>
        </w:tc>
        <w:tc>
          <w:tcPr>
            <w:tcW w:w="2551" w:type="dxa"/>
            <w:vAlign w:val="center"/>
          </w:tcPr>
          <w:p>
            <w:pPr>
              <w:pStyle w:val="13"/>
            </w:pPr>
            <w:r>
              <w:t>2753.00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840.00</w:t>
            </w:r>
          </w:p>
        </w:tc>
        <w:tc>
          <w:tcPr>
            <w:tcW w:w="2551" w:type="dxa"/>
            <w:vAlign w:val="center"/>
          </w:tcPr>
          <w:p>
            <w:pPr>
              <w:pStyle w:val="13"/>
            </w:pPr>
          </w:p>
        </w:tc>
        <w:tc>
          <w:tcPr>
            <w:tcW w:w="2551" w:type="dxa"/>
            <w:vAlign w:val="center"/>
          </w:tcPr>
          <w:p>
            <w:pPr>
              <w:pStyle w:val="13"/>
            </w:pPr>
            <w:r>
              <w:t>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840.00</w:t>
            </w:r>
          </w:p>
        </w:tc>
        <w:tc>
          <w:tcPr>
            <w:tcW w:w="2551" w:type="dxa"/>
            <w:vAlign w:val="center"/>
          </w:tcPr>
          <w:p>
            <w:pPr>
              <w:pStyle w:val="13"/>
            </w:pPr>
          </w:p>
        </w:tc>
        <w:tc>
          <w:tcPr>
            <w:tcW w:w="2551" w:type="dxa"/>
            <w:vAlign w:val="center"/>
          </w:tcPr>
          <w:p>
            <w:pPr>
              <w:pStyle w:val="13"/>
            </w:pPr>
            <w:r>
              <w:t>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278.83</w:t>
            </w:r>
          </w:p>
        </w:tc>
        <w:tc>
          <w:tcPr>
            <w:tcW w:w="2551" w:type="dxa"/>
            <w:vAlign w:val="center"/>
          </w:tcPr>
          <w:p>
            <w:pPr>
              <w:pStyle w:val="17"/>
            </w:pPr>
            <w:r>
              <w:t>242.41</w:t>
            </w:r>
          </w:p>
        </w:tc>
        <w:tc>
          <w:tcPr>
            <w:tcW w:w="2551" w:type="dxa"/>
            <w:vAlign w:val="center"/>
          </w:tcPr>
          <w:p>
            <w:pPr>
              <w:pStyle w:val="17"/>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227.23</w:t>
            </w:r>
          </w:p>
        </w:tc>
        <w:tc>
          <w:tcPr>
            <w:tcW w:w="2551" w:type="dxa"/>
            <w:vAlign w:val="center"/>
          </w:tcPr>
          <w:p>
            <w:pPr>
              <w:pStyle w:val="13"/>
            </w:pPr>
            <w:r>
              <w:t>227.23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126.35</w:t>
            </w:r>
          </w:p>
        </w:tc>
        <w:tc>
          <w:tcPr>
            <w:tcW w:w="2551" w:type="dxa"/>
            <w:vAlign w:val="center"/>
          </w:tcPr>
          <w:p>
            <w:pPr>
              <w:pStyle w:val="13"/>
            </w:pPr>
            <w:r>
              <w:t>126.35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2.38</w:t>
            </w:r>
          </w:p>
        </w:tc>
        <w:tc>
          <w:tcPr>
            <w:tcW w:w="2551" w:type="dxa"/>
            <w:vAlign w:val="center"/>
          </w:tcPr>
          <w:p>
            <w:pPr>
              <w:pStyle w:val="13"/>
            </w:pPr>
            <w:r>
              <w:t>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9.40</w:t>
            </w:r>
          </w:p>
        </w:tc>
        <w:tc>
          <w:tcPr>
            <w:tcW w:w="2551" w:type="dxa"/>
            <w:vAlign w:val="center"/>
          </w:tcPr>
          <w:p>
            <w:pPr>
              <w:pStyle w:val="13"/>
            </w:pPr>
            <w:r>
              <w:t>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32.74</w:t>
            </w:r>
          </w:p>
        </w:tc>
        <w:tc>
          <w:tcPr>
            <w:tcW w:w="2551" w:type="dxa"/>
            <w:vAlign w:val="center"/>
          </w:tcPr>
          <w:p>
            <w:pPr>
              <w:pStyle w:val="13"/>
            </w:pPr>
            <w:r>
              <w:t>32.74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36.42</w:t>
            </w:r>
          </w:p>
        </w:tc>
        <w:tc>
          <w:tcPr>
            <w:tcW w:w="2551" w:type="dxa"/>
            <w:vAlign w:val="center"/>
          </w:tcPr>
          <w:p>
            <w:pPr>
              <w:pStyle w:val="13"/>
            </w:pPr>
          </w:p>
        </w:tc>
        <w:tc>
          <w:tcPr>
            <w:tcW w:w="2551" w:type="dxa"/>
            <w:vAlign w:val="center"/>
          </w:tcPr>
          <w:p>
            <w:pPr>
              <w:pStyle w:val="13"/>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21.20</w:t>
            </w:r>
          </w:p>
        </w:tc>
        <w:tc>
          <w:tcPr>
            <w:tcW w:w="2551" w:type="dxa"/>
            <w:vAlign w:val="center"/>
          </w:tcPr>
          <w:p>
            <w:pPr>
              <w:pStyle w:val="13"/>
            </w:pPr>
          </w:p>
        </w:tc>
        <w:tc>
          <w:tcPr>
            <w:tcW w:w="2551"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6.42</w:t>
            </w:r>
          </w:p>
        </w:tc>
        <w:tc>
          <w:tcPr>
            <w:tcW w:w="2551" w:type="dxa"/>
            <w:vAlign w:val="center"/>
          </w:tcPr>
          <w:p>
            <w:pPr>
              <w:pStyle w:val="13"/>
            </w:pPr>
          </w:p>
        </w:tc>
        <w:tc>
          <w:tcPr>
            <w:tcW w:w="2551" w:type="dxa"/>
            <w:vAlign w:val="center"/>
          </w:tcPr>
          <w:p>
            <w:pPr>
              <w:pStyle w:val="13"/>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15.18</w:t>
            </w:r>
          </w:p>
        </w:tc>
        <w:tc>
          <w:tcPr>
            <w:tcW w:w="2551" w:type="dxa"/>
            <w:vAlign w:val="center"/>
          </w:tcPr>
          <w:p>
            <w:pPr>
              <w:pStyle w:val="13"/>
            </w:pPr>
            <w:r>
              <w:t>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13.34</w:t>
            </w:r>
          </w:p>
        </w:tc>
        <w:tc>
          <w:tcPr>
            <w:tcW w:w="2551" w:type="dxa"/>
            <w:vAlign w:val="center"/>
          </w:tcPr>
          <w:p>
            <w:pPr>
              <w:pStyle w:val="13"/>
            </w:pPr>
            <w:r>
              <w:t>13.34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267.78</w:t>
            </w:r>
          </w:p>
        </w:tc>
        <w:tc>
          <w:tcPr>
            <w:tcW w:w="2551" w:type="dxa"/>
            <w:vAlign w:val="center"/>
          </w:tcPr>
          <w:p>
            <w:pPr>
              <w:pStyle w:val="17"/>
            </w:pPr>
          </w:p>
        </w:tc>
        <w:tc>
          <w:tcPr>
            <w:tcW w:w="2551" w:type="dxa"/>
            <w:vAlign w:val="center"/>
          </w:tcPr>
          <w:p>
            <w:pPr>
              <w:pStyle w:val="17"/>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267.78</w:t>
            </w:r>
          </w:p>
        </w:tc>
        <w:tc>
          <w:tcPr>
            <w:tcW w:w="2551" w:type="dxa"/>
            <w:vAlign w:val="center"/>
          </w:tcPr>
          <w:p>
            <w:pPr>
              <w:pStyle w:val="13"/>
            </w:pPr>
          </w:p>
        </w:tc>
        <w:tc>
          <w:tcPr>
            <w:tcW w:w="2551" w:type="dxa"/>
            <w:vAlign w:val="center"/>
          </w:tcPr>
          <w:p>
            <w:pPr>
              <w:pStyle w:val="13"/>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267.78</w:t>
            </w:r>
          </w:p>
        </w:tc>
        <w:tc>
          <w:tcPr>
            <w:tcW w:w="2551" w:type="dxa"/>
            <w:vAlign w:val="center"/>
          </w:tcPr>
          <w:p>
            <w:pPr>
              <w:pStyle w:val="13"/>
            </w:pPr>
          </w:p>
        </w:tc>
        <w:tc>
          <w:tcPr>
            <w:tcW w:w="2551" w:type="dxa"/>
            <w:vAlign w:val="center"/>
          </w:tcPr>
          <w:p>
            <w:pPr>
              <w:pStyle w:val="13"/>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267.78</w:t>
            </w:r>
          </w:p>
        </w:tc>
        <w:tc>
          <w:tcPr>
            <w:tcW w:w="2551" w:type="dxa"/>
            <w:vAlign w:val="center"/>
          </w:tcPr>
          <w:p>
            <w:pPr>
              <w:pStyle w:val="13"/>
            </w:pPr>
          </w:p>
        </w:tc>
        <w:tc>
          <w:tcPr>
            <w:tcW w:w="2551" w:type="dxa"/>
            <w:vAlign w:val="center"/>
          </w:tcPr>
          <w:p>
            <w:pPr>
              <w:pStyle w:val="13"/>
            </w:pPr>
            <w:r>
              <w:t>267.78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3.8</w:t>
            </w:r>
          </w:p>
        </w:tc>
        <w:tc>
          <w:tcPr>
            <w:tcW w:w="2381" w:type="dxa"/>
            <w:vAlign w:val="center"/>
          </w:tcPr>
          <w:p>
            <w:pPr>
              <w:pStyle w:val="17"/>
              <w:rPr>
                <w:lang w:eastAsia="zh-CN"/>
              </w:rPr>
            </w:pPr>
            <w:r>
              <w:rPr>
                <w:rFonts w:hint="eastAsia"/>
                <w:lang w:eastAsia="zh-CN"/>
              </w:rPr>
              <w:t>3.8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3.8</w:t>
            </w:r>
          </w:p>
        </w:tc>
        <w:tc>
          <w:tcPr>
            <w:tcW w:w="2381" w:type="dxa"/>
            <w:vAlign w:val="center"/>
          </w:tcPr>
          <w:p>
            <w:pPr>
              <w:pStyle w:val="13"/>
              <w:rPr>
                <w:lang w:eastAsia="zh-CN"/>
              </w:rPr>
            </w:pPr>
            <w:r>
              <w:rPr>
                <w:rFonts w:hint="eastAsia"/>
                <w:lang w:eastAsia="zh-CN"/>
              </w:rPr>
              <w:t>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3.80</w:t>
            </w:r>
          </w:p>
        </w:tc>
        <w:tc>
          <w:tcPr>
            <w:tcW w:w="2381" w:type="dxa"/>
            <w:vAlign w:val="center"/>
          </w:tcPr>
          <w:p>
            <w:pPr>
              <w:pStyle w:val="13"/>
            </w:pPr>
            <w:r>
              <w:t>3.80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成安县民政局2022年部门预算信息公开情况说明</w:t>
      </w:r>
    </w:p>
    <w:p>
      <w:pPr>
        <w:jc w:val="center"/>
      </w:pPr>
      <w:r>
        <w:rPr>
          <w:rFonts w:ascii="方正小标宋_GBK" w:hAnsi="方正小标宋_GBK" w:eastAsia="方正小标宋_GBK" w:cs="方正小标宋_GBK"/>
          <w:color w:val="000000"/>
          <w:sz w:val="44"/>
        </w:rPr>
        <w:t>成安县民政局2022年部门预算信息公开情况说明</w:t>
      </w:r>
    </w:p>
    <w:p>
      <w:pPr>
        <w:ind w:firstLine="560" w:firstLineChars="200"/>
        <w:rPr>
          <w:rFonts w:eastAsia="方正仿宋_GBK" w:cs="Times New Roman"/>
          <w:color w:val="000000"/>
          <w:sz w:val="28"/>
        </w:rPr>
      </w:pPr>
      <w:r>
        <w:rPr>
          <w:rFonts w:hint="eastAsia" w:eastAsia="方正仿宋_GBK" w:cs="Times New Roman"/>
          <w:color w:val="000000"/>
          <w:sz w:val="28"/>
        </w:rPr>
        <w:t>按照《中华人民共和国预算法》</w:t>
      </w:r>
      <w:bookmarkStart w:id="18" w:name="_GoBack"/>
      <w:bookmarkEnd w:id="18"/>
      <w:r>
        <w:rPr>
          <w:rFonts w:hint="eastAsia" w:eastAsia="方正仿宋_GBK" w:cs="Times New Roman"/>
          <w:color w:val="000000"/>
          <w:sz w:val="28"/>
        </w:rPr>
        <w:t>、《地方预决算公开操作规程》和《关于进一步推进预算公开工作的实施意见》规定，现将成安县民政局2022年部门预算公开如下：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宋体" w:hAnsi="宋体" w:eastAsia="宋体" w:cs="Times New Roman"/>
          <w:b/>
          <w:sz w:val="32"/>
          <w:szCs w:val="32"/>
        </w:rPr>
      </w:pPr>
      <w:r>
        <w:rPr>
          <w:rFonts w:hint="eastAsia" w:eastAsia="方正仿宋_GBK" w:cs="Times New Roman"/>
          <w:b/>
          <w:bCs/>
          <w:color w:val="000000"/>
          <w:sz w:val="28"/>
        </w:rPr>
        <w:t>部门职责：</w:t>
      </w:r>
    </w:p>
    <w:p>
      <w:pPr>
        <w:ind w:firstLine="560" w:firstLineChars="200"/>
        <w:rPr>
          <w:rFonts w:eastAsia="方正仿宋_GBK" w:cs="Times New Roman"/>
          <w:color w:val="000000"/>
          <w:sz w:val="28"/>
        </w:rPr>
      </w:pPr>
      <w:r>
        <w:rPr>
          <w:rFonts w:hint="eastAsia" w:eastAsia="方正仿宋_GBK" w:cs="Times New Roman"/>
          <w:color w:val="000000"/>
          <w:sz w:val="28"/>
        </w:rPr>
        <w:t>民政局是县政府主管社会行政事务的职能部门。主要任务包括社会保障工作、部分社会行政事务管理和基层政权建设工作、部分社会行政事务管理和基层政权建设工作。其主要职责是：</w:t>
      </w:r>
    </w:p>
    <w:p>
      <w:pPr>
        <w:ind w:firstLine="560" w:firstLineChars="200"/>
        <w:rPr>
          <w:rFonts w:eastAsia="方正仿宋_GBK" w:cs="Times New Roman"/>
          <w:color w:val="000000"/>
          <w:sz w:val="28"/>
        </w:rPr>
      </w:pPr>
      <w:r>
        <w:rPr>
          <w:rFonts w:hint="eastAsia" w:eastAsia="方正仿宋_GBK" w:cs="Times New Roman"/>
          <w:color w:val="000000"/>
          <w:sz w:val="28"/>
        </w:rPr>
        <w:t>（一）根据党的基本路线和我县国民经济的社会发展规划，研究制定全县民政事业发展战略、编制民政事业发展规划和年度工作计划，研究制定全县民政工作方针、政策实施负责组织和监督检查。</w:t>
      </w:r>
    </w:p>
    <w:p>
      <w:pPr>
        <w:ind w:firstLine="560" w:firstLineChars="200"/>
        <w:rPr>
          <w:rFonts w:eastAsia="方正仿宋_GBK" w:cs="Times New Roman"/>
          <w:color w:val="000000"/>
          <w:sz w:val="28"/>
        </w:rPr>
      </w:pPr>
      <w:r>
        <w:rPr>
          <w:rFonts w:hint="eastAsia" w:eastAsia="方正仿宋_GBK" w:cs="Times New Roman"/>
          <w:color w:val="000000"/>
          <w:sz w:val="28"/>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ind w:firstLine="560" w:firstLineChars="200"/>
        <w:rPr>
          <w:rFonts w:eastAsia="方正仿宋_GBK" w:cs="Times New Roman"/>
          <w:color w:val="000000"/>
          <w:sz w:val="28"/>
        </w:rPr>
      </w:pPr>
      <w:r>
        <w:rPr>
          <w:rFonts w:hint="eastAsia" w:eastAsia="方正仿宋_GBK" w:cs="Times New Roman"/>
          <w:color w:val="000000"/>
          <w:sz w:val="28"/>
        </w:rPr>
        <w:t>（三）负责农村困难户的临时救济，定期救济和六十年代精减退职工的40%救济及其他特殊对象的救济工作；负责指导检查全县农村“五保户”的五保供养和敬老院建设。</w:t>
      </w:r>
    </w:p>
    <w:p>
      <w:pPr>
        <w:ind w:firstLine="560" w:firstLineChars="200"/>
        <w:rPr>
          <w:rFonts w:eastAsia="方正仿宋_GBK" w:cs="Times New Roman"/>
          <w:color w:val="000000"/>
          <w:sz w:val="28"/>
        </w:rPr>
      </w:pPr>
      <w:r>
        <w:rPr>
          <w:rFonts w:hint="eastAsia" w:eastAsia="方正仿宋_GBK" w:cs="Times New Roman"/>
          <w:color w:val="000000"/>
          <w:sz w:val="28"/>
        </w:rPr>
        <w:t>（四）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pPr>
        <w:ind w:firstLine="560" w:firstLineChars="200"/>
        <w:rPr>
          <w:rFonts w:eastAsia="方正仿宋_GBK" w:cs="Times New Roman"/>
          <w:color w:val="000000"/>
          <w:sz w:val="28"/>
        </w:rPr>
      </w:pPr>
      <w:r>
        <w:rPr>
          <w:rFonts w:hint="eastAsia" w:eastAsia="方正仿宋_GBK" w:cs="Times New Roman"/>
          <w:color w:val="000000"/>
          <w:sz w:val="28"/>
        </w:rPr>
        <w:t>（五）研究制订和组织实施社会福利事业发展规划、指导社会福利事业单位的管理和社区服务工作；会同有关部门研究制订并监督实施全县社会福利生产发展规划，对全县社会福利生产企业进行指导和宏观管理。</w:t>
      </w:r>
    </w:p>
    <w:p>
      <w:pPr>
        <w:ind w:firstLine="560" w:firstLineChars="200"/>
        <w:rPr>
          <w:rFonts w:eastAsia="方正仿宋_GBK" w:cs="Times New Roman"/>
          <w:color w:val="000000"/>
          <w:sz w:val="28"/>
        </w:rPr>
      </w:pPr>
      <w:r>
        <w:rPr>
          <w:rFonts w:hint="eastAsia" w:eastAsia="方正仿宋_GBK" w:cs="Times New Roman"/>
          <w:color w:val="000000"/>
          <w:sz w:val="28"/>
        </w:rPr>
        <w:t>（六）负责全县社团组织审批、登记及全县社团行政案件裁决、年检、注销、合并、审核工作。</w:t>
      </w:r>
    </w:p>
    <w:p>
      <w:pPr>
        <w:ind w:firstLine="560" w:firstLineChars="200"/>
        <w:rPr>
          <w:rFonts w:eastAsia="方正仿宋_GBK" w:cs="Times New Roman"/>
          <w:color w:val="000000"/>
          <w:sz w:val="28"/>
        </w:rPr>
      </w:pPr>
      <w:r>
        <w:rPr>
          <w:rFonts w:hint="eastAsia" w:eastAsia="方正仿宋_GBK" w:cs="Times New Roman"/>
          <w:color w:val="000000"/>
          <w:sz w:val="28"/>
        </w:rPr>
        <w:t>（七）主管婚姻登记和儿童收养登记工作；负责推行殡葬改革事业单位的管理工作；负责全县流浪乞讨人员的收容遣送工作；指导妇女儿童权益保护工作。</w:t>
      </w:r>
    </w:p>
    <w:p>
      <w:pPr>
        <w:ind w:firstLine="560" w:firstLineChars="200"/>
        <w:rPr>
          <w:rFonts w:eastAsia="方正仿宋_GBK" w:cs="Times New Roman"/>
          <w:color w:val="000000"/>
          <w:sz w:val="28"/>
        </w:rPr>
      </w:pPr>
      <w:r>
        <w:rPr>
          <w:rFonts w:hint="eastAsia" w:eastAsia="方正仿宋_GBK" w:cs="Times New Roman"/>
          <w:color w:val="000000"/>
          <w:sz w:val="28"/>
        </w:rPr>
        <w:t>（八）负责全县民政事业财务、统计、审计及民政事业费得使用管理工作；收集整理、更新地名资料。</w:t>
      </w:r>
    </w:p>
    <w:p>
      <w:pPr>
        <w:ind w:firstLine="560" w:firstLineChars="200"/>
        <w:rPr>
          <w:rFonts w:eastAsia="方正仿宋_GBK" w:cs="Times New Roman"/>
          <w:color w:val="000000"/>
          <w:sz w:val="28"/>
        </w:rPr>
      </w:pPr>
      <w:r>
        <w:rPr>
          <w:rFonts w:hint="eastAsia" w:eastAsia="方正仿宋_GBK" w:cs="Times New Roman"/>
          <w:color w:val="000000"/>
          <w:sz w:val="28"/>
        </w:rPr>
        <w:t>（九）负责全县地名管理工作；承办村以上地名的命名、更名的申报和审核工作；收集整理、更新地名资料。</w:t>
      </w:r>
    </w:p>
    <w:p>
      <w:pPr>
        <w:ind w:firstLine="560" w:firstLineChars="200"/>
        <w:rPr>
          <w:rFonts w:ascii="仿宋" w:hAnsi="仿宋" w:eastAsia="仿宋" w:cs="方正仿宋_GBK"/>
          <w:sz w:val="32"/>
          <w:szCs w:val="32"/>
        </w:rPr>
      </w:pPr>
      <w:r>
        <w:rPr>
          <w:rFonts w:hint="eastAsia" w:eastAsia="方正仿宋_GBK" w:cs="Times New Roman"/>
          <w:color w:val="000000"/>
          <w:sz w:val="28"/>
        </w:rPr>
        <w:t>（十）负责全县有奖募捐工作的计划安排、奖券发行和福利基金的管理和使用；承办县募捐委办公室的日常工作。</w:t>
      </w:r>
    </w:p>
    <w:p>
      <w:pPr>
        <w:jc w:val="center"/>
        <w:rPr>
          <w:rFonts w:ascii="宋体" w:hAnsi="宋体"/>
          <w:b/>
          <w:sz w:val="44"/>
          <w:szCs w:val="44"/>
        </w:rPr>
      </w:pPr>
      <w:r>
        <w:rPr>
          <w:rFonts w:hint="eastAsia" w:ascii="宋体" w:hAnsi="宋体"/>
          <w:b/>
          <w:sz w:val="44"/>
          <w:szCs w:val="44"/>
        </w:rPr>
        <w:t>民政局科室职责</w:t>
      </w:r>
    </w:p>
    <w:p>
      <w:pPr>
        <w:spacing w:line="400" w:lineRule="exact"/>
        <w:jc w:val="center"/>
        <w:rPr>
          <w:rFonts w:ascii="黑体"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城乡低保中心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全面贯彻落实城乡居民最低生活保障政策，具体承办全县城乡低保对象审查、低保资金发放等工作。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民政事业</w:t>
            </w:r>
          </w:p>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坚持全心全意为孤寡老人服务，以养为主、科学办院的方针；为入院老人搞好优质服务；做到全县孤寡老人：老有所医、老有所养、老有所学、老有所乐。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社会事务股</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6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指导全县城乡基层政权建设工作，指导和监督全县村民委员会换届选举工作；负责宣传贯彻实施国家的殡葬管理法规、政策，推动我县殡葬改革的发展；负责全县孤儿生活保障工作；负责全县农村互助幸福院建设工作；负责县城界线勘察、维护等工作；负责全县的收养登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社会团体管理中心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负责全县民间组织的审批、登记管理及对民间组织违法行为的查处和行政复议工作；负责民间组织的年检、注销、合并、审核工作。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福彩中心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负责本县福利彩票销售及日常管理工作；使用福利公益金开展“福彩助学”救助贫困大学生工作；完成市福彩中心交办相关业务事项。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殡葬</w:t>
            </w:r>
            <w:r>
              <w:rPr>
                <w:rFonts w:hint="eastAsia" w:ascii="方正书宋_GBK" w:hAnsi="方正书宋_GBK" w:eastAsia="方正书宋_GBK" w:cs="方正书宋_GBK"/>
                <w:sz w:val="21"/>
                <w:lang w:eastAsia="zh-CN"/>
              </w:rPr>
              <w:t>管理所</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8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殡仪馆</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提供殡仪馆服务，接运遗体，冷藏遗体，开展遗体告别活动，对遗体进行火化，出具火化证件和手续服务，使丧属悲痛而来，满意而归。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区划地名研究中心</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负责全县地名管理工作，承办全县城区街道命名，村地名的命名、变更的申请和审核工作，收集整理、更新地名资料。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婚姻登记处</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负责办理婚姻登记；补发婚姻证件；出具婚姻登记记录证明；撤销胁迫的婚姻；宣传婚姻法律法规，倡导文明婚俗。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12"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养老</w:t>
            </w:r>
            <w:r>
              <w:rPr>
                <w:rFonts w:hint="eastAsia" w:ascii="方正书宋_GBK" w:hAnsi="方正书宋_GBK" w:eastAsia="方正书宋_GBK" w:cs="方正书宋_GBK"/>
                <w:sz w:val="21"/>
                <w:lang w:eastAsia="zh-CN"/>
              </w:rPr>
              <w:t>科</w:t>
            </w:r>
          </w:p>
        </w:tc>
        <w:tc>
          <w:tcPr>
            <w:tcW w:w="1052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主要负责全县老年人优惠政策的落实，经济困难高龄、失能半失能服务补贴发放和80岁以上老年人高龄津贴发放工作。</w:t>
            </w:r>
          </w:p>
        </w:tc>
      </w:tr>
    </w:tbl>
    <w:p>
      <w:pPr>
        <w:ind w:firstLine="640"/>
      </w:pPr>
    </w:p>
    <w:p>
      <w:pPr>
        <w:pStyle w:val="19"/>
        <w:ind w:firstLine="0"/>
      </w:pPr>
    </w:p>
    <w:p>
      <w:pPr>
        <w:ind w:firstLine="560" w:firstLineChars="200"/>
        <w:rPr>
          <w:rFonts w:eastAsia="方正仿宋_GBK" w:cs="Times New Roman"/>
          <w:b/>
          <w:bCs/>
          <w:color w:val="000000"/>
          <w:sz w:val="28"/>
        </w:rPr>
      </w:pPr>
      <w:r>
        <w:rPr>
          <w:rFonts w:hint="eastAsia" w:eastAsia="方正仿宋_GBK" w:cs="Times New Roman"/>
          <w:b/>
          <w:bCs/>
          <w:color w:val="000000"/>
          <w:sz w:val="28"/>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成安县民政局机关本级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成安县民政事业服务中心本级</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成安县殡葬管理所本级</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ind w:firstLine="560" w:firstLineChars="200"/>
        <w:rPr>
          <w:rFonts w:eastAsia="方正仿宋_GBK" w:cs="Times New Roman"/>
          <w:color w:val="000000"/>
          <w:sz w:val="28"/>
        </w:rPr>
      </w:pPr>
      <w:r>
        <w:rPr>
          <w:rFonts w:hint="eastAsia" w:eastAsia="方正仿宋_GBK" w:cs="Times New Roman"/>
          <w:color w:val="000000"/>
          <w:sz w:val="28"/>
        </w:rPr>
        <w:t>按照预算管理有关规定，目前我省部门预算的编制实行综合预算管理，即全部收入和支出都反映在预算中。成安县民政局机关及所属事业单位的收支包含在部门预算中。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年预算收入</w:t>
      </w:r>
      <w:r>
        <w:rPr>
          <w:rFonts w:hint="eastAsia" w:eastAsia="方正仿宋_GBK" w:cs="Times New Roman"/>
          <w:color w:val="000000"/>
          <w:sz w:val="28"/>
          <w:lang w:eastAsia="zh-CN"/>
        </w:rPr>
        <w:t>7574.98</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7307.2</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267.78</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年支出预算</w:t>
      </w:r>
      <w:r>
        <w:rPr>
          <w:rFonts w:hint="eastAsia" w:eastAsia="方正仿宋_GBK" w:cs="Times New Roman"/>
          <w:color w:val="000000"/>
          <w:sz w:val="28"/>
          <w:lang w:eastAsia="zh-CN"/>
        </w:rPr>
        <w:t>7574.98</w:t>
      </w:r>
      <w:r>
        <w:rPr>
          <w:rFonts w:hint="eastAsia" w:eastAsia="方正仿宋_GBK" w:cs="Times New Roman"/>
          <w:color w:val="000000"/>
          <w:sz w:val="28"/>
        </w:rPr>
        <w:t>万元，其中基本支出</w:t>
      </w:r>
      <w:r>
        <w:rPr>
          <w:rFonts w:hint="eastAsia" w:eastAsia="方正仿宋_GBK" w:cs="Times New Roman"/>
          <w:color w:val="000000"/>
          <w:sz w:val="28"/>
          <w:lang w:eastAsia="zh-CN"/>
        </w:rPr>
        <w:t>278.83</w:t>
      </w:r>
      <w:r>
        <w:rPr>
          <w:rFonts w:hint="eastAsia" w:eastAsia="方正仿宋_GBK" w:cs="Times New Roman"/>
          <w:color w:val="000000"/>
          <w:sz w:val="28"/>
        </w:rPr>
        <w:t>万元，包括人员工资</w:t>
      </w:r>
      <w:r>
        <w:rPr>
          <w:rFonts w:hint="eastAsia" w:eastAsia="方正仿宋_GBK" w:cs="Times New Roman"/>
          <w:color w:val="000000"/>
          <w:sz w:val="28"/>
          <w:lang w:eastAsia="zh-CN"/>
        </w:rPr>
        <w:t>242.41</w:t>
      </w:r>
      <w:r>
        <w:rPr>
          <w:rFonts w:hint="eastAsia" w:eastAsia="方正仿宋_GBK" w:cs="Times New Roman"/>
          <w:color w:val="000000"/>
          <w:sz w:val="28"/>
        </w:rPr>
        <w:t>万元，公用经费</w:t>
      </w:r>
      <w:r>
        <w:rPr>
          <w:rFonts w:hint="eastAsia" w:eastAsia="方正仿宋_GBK" w:cs="Times New Roman"/>
          <w:color w:val="000000"/>
          <w:sz w:val="28"/>
          <w:lang w:eastAsia="zh-CN"/>
        </w:rPr>
        <w:t>36.42</w:t>
      </w:r>
      <w:r>
        <w:rPr>
          <w:rFonts w:hint="eastAsia" w:eastAsia="方正仿宋_GBK" w:cs="Times New Roman"/>
          <w:color w:val="000000"/>
          <w:sz w:val="28"/>
        </w:rPr>
        <w:t>万元；项目支出</w:t>
      </w:r>
      <w:r>
        <w:rPr>
          <w:rFonts w:hint="eastAsia" w:eastAsia="方正仿宋_GBK" w:cs="Times New Roman"/>
          <w:color w:val="000000"/>
          <w:sz w:val="28"/>
          <w:lang w:eastAsia="zh-CN"/>
        </w:rPr>
        <w:t>7296.15</w:t>
      </w:r>
      <w:r>
        <w:rPr>
          <w:rFonts w:hint="eastAsia" w:eastAsia="方正仿宋_GBK" w:cs="Times New Roman"/>
          <w:color w:val="000000"/>
          <w:sz w:val="28"/>
        </w:rPr>
        <w:t>元，主要为农村五保供养、孤儿基本生活保障、老年人生活补助金等</w:t>
      </w:r>
      <w:r>
        <w:rPr>
          <w:rFonts w:hint="eastAsia" w:ascii="仿宋" w:hAnsi="仿宋" w:eastAsia="仿宋" w:cs="方正仿宋_GBK"/>
          <w:sz w:val="32"/>
          <w:szCs w:val="32"/>
        </w:rPr>
        <w:t>。</w:t>
      </w:r>
    </w:p>
    <w:p>
      <w:pPr>
        <w:spacing w:line="560" w:lineRule="exact"/>
        <w:ind w:firstLine="800" w:firstLineChars="249"/>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autoSpaceDE w:val="0"/>
        <w:ind w:firstLine="640" w:firstLineChars="200"/>
        <w:rPr>
          <w:rFonts w:eastAsia="方正仿宋_GBK" w:cs="Times New Roman"/>
          <w:color w:val="000000"/>
          <w:sz w:val="28"/>
        </w:rPr>
      </w:pPr>
      <w:r>
        <w:rPr>
          <w:rFonts w:hint="eastAsia" w:ascii="仿宋" w:hAnsi="仿宋" w:eastAsia="仿宋" w:cs="方正仿宋_GBK"/>
          <w:sz w:val="32"/>
          <w:szCs w:val="32"/>
        </w:rPr>
        <w:t xml:space="preserve">    </w:t>
      </w: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年预算收支安排</w:t>
      </w:r>
      <w:r>
        <w:rPr>
          <w:rFonts w:hint="eastAsia" w:eastAsia="方正仿宋_GBK" w:cs="Times New Roman"/>
          <w:color w:val="000000"/>
          <w:sz w:val="28"/>
          <w:lang w:eastAsia="zh-CN"/>
        </w:rPr>
        <w:t>7574.98</w:t>
      </w:r>
      <w:r>
        <w:rPr>
          <w:rFonts w:hint="eastAsia" w:eastAsia="方正仿宋_GBK" w:cs="Times New Roman"/>
          <w:color w:val="000000"/>
          <w:sz w:val="28"/>
        </w:rPr>
        <w:t>万元，较202</w:t>
      </w:r>
      <w:r>
        <w:rPr>
          <w:rFonts w:hint="eastAsia" w:eastAsia="方正仿宋_GBK" w:cs="Times New Roman"/>
          <w:color w:val="000000"/>
          <w:sz w:val="28"/>
          <w:lang w:eastAsia="zh-CN"/>
        </w:rPr>
        <w:t>1</w:t>
      </w:r>
      <w:r>
        <w:rPr>
          <w:rFonts w:hint="eastAsia" w:eastAsia="方正仿宋_GBK" w:cs="Times New Roman"/>
          <w:color w:val="000000"/>
          <w:sz w:val="28"/>
        </w:rPr>
        <w:t>年预算增加</w:t>
      </w:r>
      <w:r>
        <w:rPr>
          <w:rFonts w:hint="eastAsia" w:eastAsia="方正仿宋_GBK" w:cs="Times New Roman"/>
          <w:color w:val="000000"/>
          <w:sz w:val="28"/>
          <w:lang w:eastAsia="zh-CN"/>
        </w:rPr>
        <w:t>2630.43</w:t>
      </w:r>
      <w:r>
        <w:rPr>
          <w:rFonts w:hint="eastAsia" w:eastAsia="方正仿宋_GBK" w:cs="Times New Roman"/>
          <w:color w:val="000000"/>
          <w:sz w:val="28"/>
        </w:rPr>
        <w:t>万元，其中：基本支出</w:t>
      </w:r>
      <w:r>
        <w:rPr>
          <w:rFonts w:hint="eastAsia" w:eastAsia="方正仿宋_GBK" w:cs="Times New Roman"/>
          <w:color w:val="000000"/>
          <w:sz w:val="28"/>
          <w:lang w:eastAsia="zh-CN"/>
        </w:rPr>
        <w:t>减少34.7</w:t>
      </w:r>
      <w:r>
        <w:rPr>
          <w:rFonts w:hint="eastAsia" w:eastAsia="方正仿宋_GBK" w:cs="Times New Roman"/>
          <w:color w:val="000000"/>
          <w:sz w:val="28"/>
        </w:rPr>
        <w:t>万元，主要是人员工资滚动升级；项目支出增加</w:t>
      </w:r>
      <w:r>
        <w:rPr>
          <w:rFonts w:hint="eastAsia" w:eastAsia="方正仿宋_GBK" w:cs="Times New Roman"/>
          <w:color w:val="000000"/>
          <w:sz w:val="28"/>
          <w:lang w:eastAsia="zh-CN"/>
        </w:rPr>
        <w:t>2665.13万元</w:t>
      </w:r>
      <w:r>
        <w:rPr>
          <w:rFonts w:hint="eastAsia" w:eastAsia="方正仿宋_GBK" w:cs="Times New Roman"/>
          <w:color w:val="000000"/>
          <w:sz w:val="28"/>
        </w:rPr>
        <w:t>，主要是上级提前下达专项资金增加。</w:t>
      </w:r>
    </w:p>
    <w:p>
      <w:pPr>
        <w:spacing w:line="500" w:lineRule="exact"/>
        <w:ind w:firstLine="560"/>
        <w:rPr>
          <w:rFonts w:eastAsia="方正仿宋_GBK" w:cs="Times New Roman"/>
          <w:color w:val="000000"/>
          <w:sz w:val="28"/>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ind w:firstLine="560" w:firstLineChars="20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36.42</w:t>
      </w:r>
      <w:r>
        <w:rPr>
          <w:rFonts w:hint="eastAsia" w:eastAsia="方正仿宋_GBK" w:cs="Times New Roman"/>
          <w:color w:val="000000"/>
          <w:sz w:val="28"/>
        </w:rPr>
        <w:t>万元，主要用于办公区的日常维修、办公用房水电费、邮电费、办公用房取暖费、办公用房物业管理费等日常运行支出。</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3.8</w:t>
      </w:r>
      <w:r>
        <w:rPr>
          <w:rFonts w:hint="eastAsia" w:eastAsia="方正仿宋_GBK" w:cs="Times New Roman"/>
          <w:color w:val="000000"/>
          <w:sz w:val="28"/>
        </w:rPr>
        <w:t>万元，其中因公出国（境）费0万元；公务用车购置及运维费</w:t>
      </w:r>
      <w:r>
        <w:rPr>
          <w:rFonts w:hint="eastAsia" w:eastAsia="方正仿宋_GBK" w:cs="Times New Roman"/>
          <w:color w:val="000000"/>
          <w:sz w:val="28"/>
          <w:lang w:eastAsia="zh-CN"/>
        </w:rPr>
        <w:t>3.8</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3.8</w:t>
      </w:r>
      <w:r>
        <w:rPr>
          <w:rFonts w:hint="eastAsia" w:eastAsia="方正仿宋_GBK" w:cs="Times New Roman"/>
          <w:color w:val="000000"/>
          <w:sz w:val="28"/>
        </w:rPr>
        <w:t>万元；公务接待费0万元。与202</w:t>
      </w:r>
      <w:r>
        <w:rPr>
          <w:rFonts w:hint="eastAsia" w:eastAsia="方正仿宋_GBK" w:cs="Times New Roman"/>
          <w:color w:val="000000"/>
          <w:sz w:val="28"/>
          <w:lang w:eastAsia="zh-CN"/>
        </w:rPr>
        <w:t>1</w:t>
      </w:r>
      <w:r>
        <w:rPr>
          <w:rFonts w:hint="eastAsia" w:eastAsia="方正仿宋_GBK" w:cs="Times New Roman"/>
          <w:color w:val="000000"/>
          <w:sz w:val="28"/>
        </w:rPr>
        <w:t>年相比，降低了</w:t>
      </w:r>
      <w:r>
        <w:rPr>
          <w:rFonts w:hint="eastAsia" w:eastAsia="方正仿宋_GBK" w:cs="Times New Roman"/>
          <w:color w:val="000000"/>
          <w:sz w:val="28"/>
          <w:lang w:eastAsia="zh-CN"/>
        </w:rPr>
        <w:t>15.6</w:t>
      </w:r>
      <w:r>
        <w:rPr>
          <w:rFonts w:hint="eastAsia" w:eastAsia="方正仿宋_GBK" w:cs="Times New Roman"/>
          <w:color w:val="000000"/>
          <w:sz w:val="28"/>
        </w:rPr>
        <w:t>%，主要原因节约开支，严格控制三公经费支出。</w:t>
      </w:r>
    </w:p>
    <w:p>
      <w:pPr>
        <w:autoSpaceDE w:val="0"/>
        <w:ind w:firstLine="560" w:firstLineChars="200"/>
        <w:rPr>
          <w:rFonts w:eastAsia="方正仿宋_GBK" w:cs="Times New Roman"/>
          <w:color w:val="000000"/>
          <w:sz w:val="28"/>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w:t>
      </w:r>
      <w:r>
        <w:rPr>
          <w:rFonts w:hint="eastAsia" w:eastAsia="方正仿宋_GBK" w:cs="Times New Roman"/>
          <w:color w:val="000000"/>
          <w:sz w:val="28"/>
          <w:lang w:eastAsia="zh-CN"/>
        </w:rPr>
        <w:t>22</w:t>
      </w:r>
      <w:r>
        <w:rPr>
          <w:rFonts w:hint="eastAsia" w:eastAsia="方正仿宋_GBK" w:cs="Times New Roman"/>
          <w:color w:val="000000"/>
          <w:sz w:val="28"/>
        </w:rPr>
        <w:t>年农村低保标准不低于扶贫标准,</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生活不能自理特困人员集中供养率，逐步提高孤儿、困难和重度残疾人生活护理水平。优化基本社会服务供给，</w:t>
      </w:r>
      <w:r>
        <w:rPr>
          <w:rFonts w:hint="eastAsia" w:eastAsia="方正仿宋_GBK" w:cs="Times New Roman"/>
          <w:color w:val="000000"/>
          <w:sz w:val="28"/>
          <w:lang w:eastAsia="zh-CN"/>
        </w:rPr>
        <w:t>提高</w:t>
      </w:r>
      <w:r>
        <w:rPr>
          <w:rFonts w:hint="eastAsia" w:eastAsia="方正仿宋_GBK" w:cs="Times New Roman"/>
          <w:color w:val="000000"/>
          <w:sz w:val="28"/>
        </w:rPr>
        <w:t>居家养老服务设施覆盖</w:t>
      </w:r>
      <w:r>
        <w:rPr>
          <w:rFonts w:hint="eastAsia" w:eastAsia="方正仿宋_GBK" w:cs="Times New Roman"/>
          <w:color w:val="000000"/>
          <w:sz w:val="28"/>
          <w:lang w:eastAsia="zh-CN"/>
        </w:rPr>
        <w:t>率</w:t>
      </w:r>
      <w:r>
        <w:rPr>
          <w:rFonts w:hint="eastAsia" w:eastAsia="方正仿宋_GBK" w:cs="Times New Roman"/>
          <w:color w:val="000000"/>
          <w:sz w:val="28"/>
        </w:rPr>
        <w:t>，殡葬设施满足群众基本需求和环境保护标准要求，</w:t>
      </w:r>
      <w:r>
        <w:rPr>
          <w:rFonts w:hint="eastAsia" w:eastAsia="方正仿宋_GBK" w:cs="Times New Roman"/>
          <w:color w:val="000000"/>
          <w:sz w:val="28"/>
          <w:lang w:eastAsia="zh-CN"/>
        </w:rPr>
        <w:t>提升</w:t>
      </w:r>
      <w:r>
        <w:rPr>
          <w:rFonts w:hint="eastAsia" w:eastAsia="方正仿宋_GBK" w:cs="Times New Roman"/>
          <w:color w:val="000000"/>
          <w:sz w:val="28"/>
        </w:rPr>
        <w:t>农村公益性公墓覆盖率。提升社会治理水平，加强基层政权和社区建设</w:t>
      </w:r>
      <w:r>
        <w:rPr>
          <w:rFonts w:hint="eastAsia" w:eastAsia="方正仿宋_GBK" w:cs="Times New Roman"/>
          <w:color w:val="000000"/>
          <w:sz w:val="28"/>
          <w:lang w:eastAsia="zh-CN"/>
        </w:rPr>
        <w:t>；</w:t>
      </w:r>
      <w:r>
        <w:rPr>
          <w:rFonts w:hint="eastAsia" w:eastAsia="方正仿宋_GBK" w:cs="Times New Roman"/>
          <w:color w:val="000000"/>
          <w:sz w:val="28"/>
        </w:rPr>
        <w:t>大力发展社会组织、社会工作和慈善事业。</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绩效目标：稳步推进城乡低保提标，精准落实农村困难群体特惠政策。落实特困人员供养制度，按标准发放基本生活费和护理费。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绩效指标：将我</w:t>
      </w:r>
      <w:r>
        <w:rPr>
          <w:rFonts w:hint="eastAsia" w:eastAsia="方正仿宋_GBK" w:cs="Times New Roman"/>
          <w:color w:val="000000"/>
          <w:sz w:val="28"/>
          <w:lang w:eastAsia="zh-CN"/>
        </w:rPr>
        <w:t>县</w:t>
      </w:r>
      <w:r>
        <w:rPr>
          <w:rFonts w:hint="eastAsia" w:eastAsia="方正仿宋_GBK" w:cs="Times New Roman"/>
          <w:color w:val="000000"/>
          <w:sz w:val="28"/>
        </w:rPr>
        <w:t>孤儿基本生活补贴最低养育标准</w:t>
      </w:r>
      <w:r>
        <w:rPr>
          <w:rFonts w:hint="eastAsia" w:eastAsia="方正仿宋_GBK" w:cs="Times New Roman"/>
          <w:color w:val="000000"/>
          <w:sz w:val="28"/>
          <w:lang w:eastAsia="zh-CN"/>
        </w:rPr>
        <w:t>达到</w:t>
      </w:r>
      <w:r>
        <w:rPr>
          <w:rFonts w:hint="eastAsia" w:eastAsia="方正仿宋_GBK" w:cs="Times New Roman"/>
          <w:color w:val="000000"/>
          <w:sz w:val="28"/>
        </w:rPr>
        <w:t>社会散居孤儿1000元/人/月。从20</w:t>
      </w:r>
      <w:r>
        <w:rPr>
          <w:rFonts w:hint="eastAsia" w:eastAsia="方正仿宋_GBK" w:cs="Times New Roman"/>
          <w:color w:val="000000"/>
          <w:sz w:val="28"/>
          <w:lang w:eastAsia="zh-CN"/>
        </w:rPr>
        <w:t>22</w:t>
      </w:r>
      <w:r>
        <w:rPr>
          <w:rFonts w:hint="eastAsia" w:eastAsia="方正仿宋_GBK" w:cs="Times New Roman"/>
          <w:color w:val="000000"/>
          <w:sz w:val="28"/>
        </w:rPr>
        <w:t>年1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绩效目标：实施社区和居家养老工程，提高养老服务质量，加快推进居家社区机构相协调、医养相结合的养老服务体系建设。加强和改进殡葬管理工作，支持全省殡葬服务设施和农村公益性公墓建设。</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w:t>
      </w:r>
      <w:r>
        <w:rPr>
          <w:rFonts w:hint="eastAsia" w:eastAsia="方正仿宋_GBK" w:cs="Times New Roman"/>
          <w:color w:val="000000"/>
          <w:sz w:val="28"/>
          <w:lang w:eastAsia="zh-CN"/>
        </w:rPr>
        <w:t>加大</w:t>
      </w:r>
      <w:r>
        <w:rPr>
          <w:rFonts w:hint="eastAsia" w:eastAsia="方正仿宋_GBK" w:cs="Times New Roman"/>
          <w:color w:val="000000"/>
          <w:sz w:val="28"/>
        </w:rPr>
        <w:t>社区和居家养老服务设施覆盖</w:t>
      </w:r>
      <w:r>
        <w:rPr>
          <w:rFonts w:hint="eastAsia" w:eastAsia="方正仿宋_GBK" w:cs="Times New Roman"/>
          <w:color w:val="000000"/>
          <w:sz w:val="28"/>
          <w:lang w:eastAsia="zh-CN"/>
        </w:rPr>
        <w:t>，打造</w:t>
      </w:r>
      <w:r>
        <w:rPr>
          <w:rFonts w:hint="eastAsia" w:eastAsia="方正仿宋_GBK" w:cs="Times New Roman"/>
          <w:color w:val="000000"/>
          <w:sz w:val="28"/>
        </w:rPr>
        <w:t>星级养老机构，重点改造提升敬老院。提升殡葬服务能力</w:t>
      </w:r>
      <w:r>
        <w:rPr>
          <w:rFonts w:hint="eastAsia" w:eastAsia="方正仿宋_GBK" w:cs="Times New Roman"/>
          <w:color w:val="000000"/>
          <w:sz w:val="28"/>
          <w:lang w:eastAsia="zh-CN"/>
        </w:rPr>
        <w:t>，</w:t>
      </w:r>
      <w:r>
        <w:rPr>
          <w:rFonts w:hint="eastAsia" w:eastAsia="方正仿宋_GBK" w:cs="Times New Roman"/>
          <w:color w:val="000000"/>
          <w:sz w:val="28"/>
        </w:rPr>
        <w:t>推进全</w:t>
      </w:r>
      <w:r>
        <w:rPr>
          <w:rFonts w:hint="eastAsia" w:eastAsia="方正仿宋_GBK" w:cs="Times New Roman"/>
          <w:color w:val="000000"/>
          <w:sz w:val="28"/>
          <w:lang w:eastAsia="zh-CN"/>
        </w:rPr>
        <w:t>县</w:t>
      </w:r>
      <w:r>
        <w:rPr>
          <w:rFonts w:hint="eastAsia" w:eastAsia="方正仿宋_GBK" w:cs="Times New Roman"/>
          <w:color w:val="000000"/>
          <w:sz w:val="28"/>
        </w:rPr>
        <w:t>农村公益性公墓</w:t>
      </w:r>
      <w:r>
        <w:rPr>
          <w:rFonts w:hint="eastAsia" w:eastAsia="方正仿宋_GBK" w:cs="Times New Roman"/>
          <w:color w:val="000000"/>
          <w:sz w:val="28"/>
          <w:lang w:eastAsia="zh-CN"/>
        </w:rPr>
        <w:t>和骨灰堂</w:t>
      </w:r>
      <w:r>
        <w:rPr>
          <w:rFonts w:hint="eastAsia" w:eastAsia="方正仿宋_GBK" w:cs="Times New Roman"/>
          <w:color w:val="000000"/>
          <w:sz w:val="28"/>
        </w:rPr>
        <w:t>建设</w:t>
      </w:r>
      <w:r>
        <w:rPr>
          <w:rFonts w:hint="eastAsia" w:eastAsia="方正仿宋_GBK" w:cs="Times New Roman"/>
          <w:color w:val="000000"/>
          <w:sz w:val="28"/>
          <w:lang w:eastAsia="zh-CN"/>
        </w:rPr>
        <w:t>。</w:t>
      </w:r>
    </w:p>
    <w:p>
      <w:pPr>
        <w:ind w:firstLine="640" w:firstLineChars="200"/>
        <w:rPr>
          <w:rFonts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绩效目标：加强城乡社区建设，促进全</w:t>
      </w:r>
      <w:r>
        <w:rPr>
          <w:rFonts w:hint="eastAsia" w:eastAsia="方正仿宋_GBK" w:cs="Times New Roman"/>
          <w:color w:val="000000"/>
          <w:sz w:val="28"/>
          <w:lang w:eastAsia="zh-CN"/>
        </w:rPr>
        <w:t>县</w:t>
      </w:r>
      <w:r>
        <w:rPr>
          <w:rFonts w:hint="eastAsia" w:eastAsia="方正仿宋_GBK" w:cs="Times New Roman"/>
          <w:color w:val="000000"/>
          <w:sz w:val="28"/>
        </w:rPr>
        <w:t>社会组织高质量发展，加强社区社会工作专业人才队伍建设</w:t>
      </w:r>
      <w:r>
        <w:rPr>
          <w:rFonts w:hint="eastAsia" w:eastAsia="方正仿宋_GBK" w:cs="Times New Roman"/>
          <w:color w:val="000000"/>
          <w:sz w:val="28"/>
          <w:lang w:eastAsia="zh-CN"/>
        </w:rPr>
        <w:t>。</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年，打造</w:t>
      </w:r>
      <w:r>
        <w:rPr>
          <w:rFonts w:hint="eastAsia" w:eastAsia="方正仿宋_GBK" w:cs="Times New Roman"/>
          <w:color w:val="000000"/>
          <w:sz w:val="28"/>
          <w:lang w:eastAsia="zh-CN"/>
        </w:rPr>
        <w:t>县级</w:t>
      </w:r>
      <w:r>
        <w:rPr>
          <w:rFonts w:hint="eastAsia" w:eastAsia="方正仿宋_GBK" w:cs="Times New Roman"/>
          <w:color w:val="000000"/>
          <w:sz w:val="28"/>
        </w:rPr>
        <w:t>品牌社会组织，培育在全</w:t>
      </w:r>
      <w:r>
        <w:rPr>
          <w:rFonts w:hint="eastAsia" w:eastAsia="方正仿宋_GBK" w:cs="Times New Roman"/>
          <w:color w:val="000000"/>
          <w:sz w:val="28"/>
          <w:lang w:eastAsia="zh-CN"/>
        </w:rPr>
        <w:t>县</w:t>
      </w:r>
      <w:r>
        <w:rPr>
          <w:rFonts w:hint="eastAsia" w:eastAsia="方正仿宋_GBK" w:cs="Times New Roman"/>
          <w:color w:val="000000"/>
          <w:sz w:val="28"/>
        </w:rPr>
        <w:t>影响力大、认可度高的社会组织</w:t>
      </w:r>
      <w:r>
        <w:rPr>
          <w:rFonts w:hint="eastAsia" w:eastAsia="方正仿宋_GBK" w:cs="Times New Roman"/>
          <w:color w:val="000000"/>
          <w:sz w:val="28"/>
          <w:lang w:eastAsia="zh-CN"/>
        </w:rPr>
        <w:t>。</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通过完善困难群众基本保障协调机制、精准认定精准核查机制、保障标准自然增长机制、养老服务机构星级评定机制、基层社会治理创新机制等，逐渐建立起适应我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经济与社会发展，适应人民群众生活需求的比较完善的城乡社会保障、社会服务和社会治理体系，促进全</w:t>
      </w:r>
      <w:r>
        <w:rPr>
          <w:rFonts w:hint="eastAsia" w:eastAsia="方正仿宋_GBK" w:cs="Times New Roman"/>
          <w:color w:val="000000"/>
          <w:sz w:val="28"/>
          <w:lang w:eastAsia="zh-CN"/>
        </w:rPr>
        <w:t>县</w:t>
      </w:r>
      <w:r>
        <w:rPr>
          <w:rFonts w:hint="eastAsia" w:eastAsia="方正仿宋_GBK" w:cs="Times New Roman"/>
          <w:color w:val="000000"/>
          <w:sz w:val="28"/>
        </w:rPr>
        <w:t>经济与社会又好又快发展。</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1、2021年农村养老机构经费2绩效目标表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2、2022年八十岁以上老年人高龄津贴绩效目标表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1.改善高龄老年人的生活条件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实际应发放人数</w:t>
            </w:r>
          </w:p>
        </w:tc>
        <w:tc>
          <w:tcPr>
            <w:tcW w:w="2551" w:type="dxa"/>
            <w:vAlign w:val="center"/>
          </w:tcPr>
          <w:p>
            <w:pPr>
              <w:pStyle w:val="14"/>
            </w:pPr>
            <w:r>
              <w:t>≥7000人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高龄津贴资金发放情况</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80-89周岁每人每月发放标准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90-99周岁每人每月发放标准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切实保障高龄老人的基本生活，改善高龄老人的生活条件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建立和完善了高龄老人生活补助制度</w:t>
            </w:r>
          </w:p>
        </w:tc>
        <w:tc>
          <w:tcPr>
            <w:tcW w:w="2835" w:type="dxa"/>
            <w:vAlign w:val="center"/>
          </w:tcPr>
          <w:p>
            <w:pPr>
              <w:pStyle w:val="14"/>
            </w:pPr>
            <w:r>
              <w:t>逐步建立和完善了高龄老人生活补助制度</w:t>
            </w:r>
          </w:p>
        </w:tc>
        <w:tc>
          <w:tcPr>
            <w:tcW w:w="2551" w:type="dxa"/>
            <w:vAlign w:val="center"/>
          </w:tcPr>
          <w:p>
            <w:pPr>
              <w:pStyle w:val="14"/>
            </w:pPr>
            <w:r>
              <w:t>逐步完善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3、2022年百岁老人高龄津贴绩效目标表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1.为我县百岁以上高龄老年人发放补贴，使老年人得到更好的照顾。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百岁以上老人数</w:t>
            </w:r>
          </w:p>
        </w:tc>
        <w:tc>
          <w:tcPr>
            <w:tcW w:w="2835" w:type="dxa"/>
            <w:vAlign w:val="center"/>
          </w:tcPr>
          <w:p>
            <w:pPr>
              <w:pStyle w:val="14"/>
            </w:pPr>
            <w:r>
              <w:t>全县百岁以上老年人数量</w:t>
            </w:r>
          </w:p>
        </w:tc>
        <w:tc>
          <w:tcPr>
            <w:tcW w:w="2551" w:type="dxa"/>
            <w:vAlign w:val="center"/>
          </w:tcPr>
          <w:p>
            <w:pPr>
              <w:pStyle w:val="14"/>
            </w:pPr>
            <w:r>
              <w:t>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享受补贴政策人数占符合条件申报对象总数的比例</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百岁以上老年人每人每月补助标准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补助人群生活改善情况</w:t>
            </w:r>
          </w:p>
        </w:tc>
        <w:tc>
          <w:tcPr>
            <w:tcW w:w="2835" w:type="dxa"/>
            <w:vAlign w:val="center"/>
          </w:tcPr>
          <w:p>
            <w:pPr>
              <w:pStyle w:val="14"/>
            </w:pPr>
            <w:r>
              <w:t>补助人群在生活等方面的改善情况</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保障老年人的基本生活</w:t>
            </w:r>
          </w:p>
        </w:tc>
        <w:tc>
          <w:tcPr>
            <w:tcW w:w="2835" w:type="dxa"/>
            <w:vAlign w:val="center"/>
          </w:tcPr>
          <w:p>
            <w:pPr>
              <w:pStyle w:val="14"/>
            </w:pPr>
            <w:r>
              <w:t>切实保障老年人的基本生活，改善老人的生活条件</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通过调查，满意和较满意的受益对象占全部调研对象的比例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4、2022年地名工作经费绩效目标表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1.做好国家地名信息更新完善工作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信息采集、更新数量</w:t>
            </w:r>
          </w:p>
        </w:tc>
        <w:tc>
          <w:tcPr>
            <w:tcW w:w="2835" w:type="dxa"/>
            <w:vAlign w:val="center"/>
          </w:tcPr>
          <w:p>
            <w:pPr>
              <w:pStyle w:val="14"/>
            </w:pPr>
            <w:r>
              <w:t>地名信息采集、更新统计数量</w:t>
            </w:r>
          </w:p>
        </w:tc>
        <w:tc>
          <w:tcPr>
            <w:tcW w:w="2551" w:type="dxa"/>
            <w:vAlign w:val="center"/>
          </w:tcPr>
          <w:p>
            <w:pPr>
              <w:pStyle w:val="14"/>
            </w:pPr>
            <w:r>
              <w:t>≥2000条</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采集信息准确率</w:t>
            </w:r>
          </w:p>
        </w:tc>
        <w:tc>
          <w:tcPr>
            <w:tcW w:w="2835" w:type="dxa"/>
            <w:vAlign w:val="center"/>
          </w:tcPr>
          <w:p>
            <w:pPr>
              <w:pStyle w:val="14"/>
            </w:pPr>
            <w:r>
              <w:t>地名信息采集、更新统计准确率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地名更新统计工作完成时限</w:t>
            </w:r>
          </w:p>
        </w:tc>
        <w:tc>
          <w:tcPr>
            <w:tcW w:w="2551" w:type="dxa"/>
            <w:vAlign w:val="center"/>
          </w:tcPr>
          <w:p>
            <w:pPr>
              <w:pStyle w:val="14"/>
            </w:pPr>
            <w:r>
              <w:t>当年6月30日前完成</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信息采集、更新成本</w:t>
            </w:r>
          </w:p>
        </w:tc>
        <w:tc>
          <w:tcPr>
            <w:tcW w:w="2835" w:type="dxa"/>
            <w:vAlign w:val="center"/>
          </w:tcPr>
          <w:p>
            <w:pPr>
              <w:pStyle w:val="14"/>
            </w:pPr>
            <w:r>
              <w:t>每条信息采集、更新统计成本</w:t>
            </w:r>
          </w:p>
        </w:tc>
        <w:tc>
          <w:tcPr>
            <w:tcW w:w="2551" w:type="dxa"/>
            <w:vAlign w:val="center"/>
          </w:tcPr>
          <w:p>
            <w:pPr>
              <w:pStyle w:val="14"/>
            </w:pPr>
            <w:r>
              <w:t>≥300元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地名信息更新工作，为群众出行提供方便有效维护了社会稳定</w:t>
            </w:r>
          </w:p>
        </w:tc>
        <w:tc>
          <w:tcPr>
            <w:tcW w:w="2551" w:type="dxa"/>
            <w:vAlign w:val="center"/>
          </w:tcPr>
          <w:p>
            <w:pPr>
              <w:pStyle w:val="14"/>
            </w:pPr>
            <w:r>
              <w:t>维护社会稳定</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有效提高了我局基本公共服务水平</w:t>
            </w:r>
          </w:p>
        </w:tc>
        <w:tc>
          <w:tcPr>
            <w:tcW w:w="2551" w:type="dxa"/>
            <w:vAlign w:val="center"/>
          </w:tcPr>
          <w:p>
            <w:pPr>
              <w:pStyle w:val="14"/>
            </w:pPr>
            <w:r>
              <w:t>有效提升</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5、2022年基层民政服务能力建设经费绩效目标表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2020年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6、2022年基层民政服务能力建设经费2绩效目标表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1.提高基层民政工作水平，做好群众工作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2022年初</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支付时候选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9、2022年经济困难高龄老年人养老服务补贴资金绩效目标表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10、2022年困难老人意外伤害保险资金绩效目标表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≥13000人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11、2022年困难群众救助补助资金县配套绩效目标表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残疾人两项补贴发放人数</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孤儿发放人数</w:t>
            </w:r>
          </w:p>
        </w:tc>
        <w:tc>
          <w:tcPr>
            <w:tcW w:w="2551" w:type="dxa"/>
            <w:vAlign w:val="center"/>
          </w:tcPr>
          <w:p>
            <w:pPr>
              <w:pStyle w:val="14"/>
            </w:pPr>
            <w:r>
              <w:t>≥65人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孤儿最低生活保障每人每月发放标准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重度残疾人护理补贴每人每月发放标准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困难残疾人生活补贴每人每月发放标准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保障困难群众的基本生活</w:t>
            </w:r>
          </w:p>
        </w:tc>
        <w:tc>
          <w:tcPr>
            <w:tcW w:w="2835" w:type="dxa"/>
            <w:vAlign w:val="center"/>
          </w:tcPr>
          <w:p>
            <w:pPr>
              <w:pStyle w:val="14"/>
            </w:pPr>
            <w:r>
              <w:t>切实保障困难群众的基本生活，改善生活条件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12、2022年民政工作经费绩效目标表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1.保障民政工作顺利开展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取暖面积</w:t>
            </w:r>
          </w:p>
        </w:tc>
        <w:tc>
          <w:tcPr>
            <w:tcW w:w="2835" w:type="dxa"/>
            <w:vAlign w:val="center"/>
          </w:tcPr>
          <w:p>
            <w:pPr>
              <w:pStyle w:val="14"/>
            </w:pPr>
            <w:r>
              <w:t>民政事业服务中心和婚姻登记处取暖面积</w:t>
            </w:r>
          </w:p>
        </w:tc>
        <w:tc>
          <w:tcPr>
            <w:tcW w:w="2551" w:type="dxa"/>
            <w:vAlign w:val="center"/>
          </w:tcPr>
          <w:p>
            <w:pPr>
              <w:pStyle w:val="14"/>
            </w:pPr>
            <w:r>
              <w:t>3237.93平米</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取暖温度质量</w:t>
            </w:r>
          </w:p>
        </w:tc>
        <w:tc>
          <w:tcPr>
            <w:tcW w:w="2835" w:type="dxa"/>
            <w:vAlign w:val="center"/>
          </w:tcPr>
          <w:p>
            <w:pPr>
              <w:pStyle w:val="14"/>
            </w:pPr>
            <w:r>
              <w:t>取暖温度质量达到适中</w:t>
            </w:r>
          </w:p>
        </w:tc>
        <w:tc>
          <w:tcPr>
            <w:tcW w:w="2551" w:type="dxa"/>
            <w:vAlign w:val="center"/>
          </w:tcPr>
          <w:p>
            <w:pPr>
              <w:pStyle w:val="14"/>
            </w:pPr>
            <w:r>
              <w:t>温度适中</w:t>
            </w:r>
          </w:p>
        </w:tc>
        <w:tc>
          <w:tcPr>
            <w:tcW w:w="2268" w:type="dxa"/>
            <w:vAlign w:val="center"/>
          </w:tcPr>
          <w:p>
            <w:pPr>
              <w:pStyle w:val="14"/>
            </w:pPr>
            <w:r>
              <w:t>温度适中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各项工作完成情况</w:t>
            </w:r>
          </w:p>
        </w:tc>
        <w:tc>
          <w:tcPr>
            <w:tcW w:w="2835" w:type="dxa"/>
            <w:vAlign w:val="center"/>
          </w:tcPr>
          <w:p>
            <w:pPr>
              <w:pStyle w:val="14"/>
            </w:pPr>
            <w:r>
              <w:t>各项工作完成情况</w:t>
            </w:r>
          </w:p>
        </w:tc>
        <w:tc>
          <w:tcPr>
            <w:tcW w:w="2551" w:type="dxa"/>
            <w:vAlign w:val="center"/>
          </w:tcPr>
          <w:p>
            <w:pPr>
              <w:pStyle w:val="14"/>
            </w:pPr>
            <w:r>
              <w:t>及时完成</w:t>
            </w:r>
          </w:p>
        </w:tc>
        <w:tc>
          <w:tcPr>
            <w:tcW w:w="2268" w:type="dxa"/>
            <w:vAlign w:val="center"/>
          </w:tcPr>
          <w:p>
            <w:pPr>
              <w:pStyle w:val="14"/>
            </w:pPr>
            <w:r>
              <w:t>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每平米取暖费用</w:t>
            </w:r>
          </w:p>
        </w:tc>
        <w:tc>
          <w:tcPr>
            <w:tcW w:w="2835" w:type="dxa"/>
            <w:vAlign w:val="center"/>
          </w:tcPr>
          <w:p>
            <w:pPr>
              <w:pStyle w:val="14"/>
            </w:pPr>
            <w:r>
              <w:t>每平米取暖费用</w:t>
            </w:r>
          </w:p>
        </w:tc>
        <w:tc>
          <w:tcPr>
            <w:tcW w:w="2551" w:type="dxa"/>
            <w:vAlign w:val="center"/>
          </w:tcPr>
          <w:p>
            <w:pPr>
              <w:pStyle w:val="14"/>
            </w:pPr>
            <w:r>
              <w:t>≤31元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积极完成分内工作，保障业务工作有序开展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取暖后服务对象对民政工作的改善与提升情况</w:t>
            </w:r>
          </w:p>
        </w:tc>
        <w:tc>
          <w:tcPr>
            <w:tcW w:w="2551" w:type="dxa"/>
            <w:vAlign w:val="center"/>
          </w:tcPr>
          <w:p>
            <w:pPr>
              <w:pStyle w:val="14"/>
            </w:pPr>
            <w:r>
              <w:t>相对满意</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提高我局基本公共服务水平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13、2022年农村养老机构经费绩效目标表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资金所带来的单位社会服务的改善与提升</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14、2022年贫困大学生资助金绩效目标表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1.推进教育事业发展，保证困难大学生能上得起学，为我县培养更多人才。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资金实际资助到人的数量</w:t>
            </w:r>
          </w:p>
        </w:tc>
        <w:tc>
          <w:tcPr>
            <w:tcW w:w="2551" w:type="dxa"/>
            <w:vAlign w:val="center"/>
          </w:tcPr>
          <w:p>
            <w:pPr>
              <w:pStyle w:val="14"/>
            </w:pPr>
            <w:r>
              <w:t>≥25人</w:t>
            </w:r>
          </w:p>
        </w:tc>
        <w:tc>
          <w:tcPr>
            <w:tcW w:w="2268" w:type="dxa"/>
            <w:vAlign w:val="center"/>
          </w:tcPr>
          <w:p>
            <w:pPr>
              <w:pStyle w:val="14"/>
            </w:pPr>
            <w:r>
              <w:t>资金发放花名册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符合条件申报对象覆盖率</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资助时限</w:t>
            </w:r>
          </w:p>
        </w:tc>
        <w:tc>
          <w:tcPr>
            <w:tcW w:w="2551" w:type="dxa"/>
            <w:vAlign w:val="center"/>
          </w:tcPr>
          <w:p>
            <w:pPr>
              <w:pStyle w:val="14"/>
            </w:pPr>
            <w:r>
              <w:t>1年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符合条件的贫困大学生资助标准</w:t>
            </w:r>
          </w:p>
        </w:tc>
        <w:tc>
          <w:tcPr>
            <w:tcW w:w="2551" w:type="dxa"/>
            <w:vAlign w:val="center"/>
          </w:tcPr>
          <w:p>
            <w:pPr>
              <w:pStyle w:val="14"/>
            </w:pPr>
            <w:r>
              <w:t>3500元/年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救助政策宣传覆盖率</w:t>
            </w:r>
          </w:p>
        </w:tc>
        <w:tc>
          <w:tcPr>
            <w:tcW w:w="2835" w:type="dxa"/>
            <w:vAlign w:val="center"/>
          </w:tcPr>
          <w:p>
            <w:pPr>
              <w:pStyle w:val="14"/>
            </w:pPr>
            <w:r>
              <w:t>救助政策宣传覆盖率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享受资助对象对资助工作的满意程度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15、2022年师范肄业生及因公致残人员生活补助绩效目标表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1.保障政策内的老人的生活，使他们安度晚年。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资金实际补助到人的数量</w:t>
            </w:r>
            <w:r>
              <w:tab/>
            </w:r>
          </w:p>
          <w:p>
            <w:pPr>
              <w:pStyle w:val="14"/>
            </w:pPr>
          </w:p>
        </w:tc>
        <w:tc>
          <w:tcPr>
            <w:tcW w:w="2551" w:type="dxa"/>
            <w:vAlign w:val="center"/>
          </w:tcPr>
          <w:p>
            <w:pPr>
              <w:pStyle w:val="14"/>
            </w:pPr>
            <w:r>
              <w:t>20人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资金发放完成率</w:t>
            </w:r>
          </w:p>
        </w:tc>
        <w:tc>
          <w:tcPr>
            <w:tcW w:w="2835" w:type="dxa"/>
            <w:vAlign w:val="center"/>
          </w:tcPr>
          <w:p>
            <w:pPr>
              <w:pStyle w:val="14"/>
            </w:pPr>
            <w:r>
              <w:t>资金发放完成率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基本生活水平持续提高</w:t>
            </w:r>
          </w:p>
        </w:tc>
        <w:tc>
          <w:tcPr>
            <w:tcW w:w="2835" w:type="dxa"/>
            <w:vAlign w:val="center"/>
          </w:tcPr>
          <w:p>
            <w:pPr>
              <w:pStyle w:val="14"/>
            </w:pPr>
            <w:r>
              <w:t>人员基本生活水平持续升高</w:t>
            </w:r>
          </w:p>
        </w:tc>
        <w:tc>
          <w:tcPr>
            <w:tcW w:w="2551" w:type="dxa"/>
            <w:vAlign w:val="center"/>
          </w:tcPr>
          <w:p>
            <w:pPr>
              <w:pStyle w:val="14"/>
            </w:pPr>
            <w:r>
              <w:t>持续升高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16、2022年失能半失能老年人养老服务补贴资金绩效目标表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1.保障困难老年人的基本生活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资金实际应发放失能半失能老年人的数量</w:t>
            </w:r>
          </w:p>
        </w:tc>
        <w:tc>
          <w:tcPr>
            <w:tcW w:w="2551" w:type="dxa"/>
            <w:vAlign w:val="center"/>
          </w:tcPr>
          <w:p>
            <w:pPr>
              <w:pStyle w:val="14"/>
            </w:pPr>
            <w:r>
              <w:t>≥200人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保障100%发放到位</w:t>
            </w:r>
          </w:p>
        </w:tc>
        <w:tc>
          <w:tcPr>
            <w:tcW w:w="2835" w:type="dxa"/>
            <w:vAlign w:val="center"/>
          </w:tcPr>
          <w:p>
            <w:pPr>
              <w:pStyle w:val="14"/>
            </w:pPr>
            <w:r>
              <w:t>保障资金100%发放到位</w:t>
            </w:r>
          </w:p>
        </w:tc>
        <w:tc>
          <w:tcPr>
            <w:tcW w:w="2551" w:type="dxa"/>
            <w:vAlign w:val="center"/>
          </w:tcPr>
          <w:p>
            <w:pPr>
              <w:pStyle w:val="14"/>
            </w:pPr>
            <w:r>
              <w:t>100%（百分比）</w:t>
            </w:r>
          </w:p>
        </w:tc>
        <w:tc>
          <w:tcPr>
            <w:tcW w:w="2268"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失能半失能老年人每人每与发放标准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保障老人的基本生活</w:t>
            </w:r>
          </w:p>
        </w:tc>
        <w:tc>
          <w:tcPr>
            <w:tcW w:w="2835" w:type="dxa"/>
            <w:vAlign w:val="center"/>
          </w:tcPr>
          <w:p>
            <w:pPr>
              <w:pStyle w:val="14"/>
            </w:pPr>
            <w:r>
              <w:t>有效保障了困难老人的基本生活，改善生活条件</w:t>
            </w:r>
          </w:p>
        </w:tc>
        <w:tc>
          <w:tcPr>
            <w:tcW w:w="2551" w:type="dxa"/>
            <w:vAlign w:val="center"/>
          </w:tcPr>
          <w:p>
            <w:pPr>
              <w:pStyle w:val="14"/>
            </w:pPr>
            <w:r>
              <w:t>有所保障</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建立和完善困难老人生活补助制度</w:t>
            </w:r>
          </w:p>
        </w:tc>
        <w:tc>
          <w:tcPr>
            <w:tcW w:w="2835" w:type="dxa"/>
            <w:vAlign w:val="center"/>
          </w:tcPr>
          <w:p>
            <w:pPr>
              <w:pStyle w:val="14"/>
            </w:pPr>
            <w:r>
              <w:t>完善老年人优待政策，逐步建立和完善了困难老人生活补助制度</w:t>
            </w:r>
          </w:p>
        </w:tc>
        <w:tc>
          <w:tcPr>
            <w:tcW w:w="2551" w:type="dxa"/>
            <w:vAlign w:val="center"/>
          </w:tcPr>
          <w:p>
            <w:pPr>
              <w:pStyle w:val="14"/>
            </w:pPr>
            <w:r>
              <w:t>有所完善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17、2022年特殊困难老年人家庭居家适老化改造资金县配套绩效目标表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p>
            <w:pPr>
              <w:pStyle w:val="14"/>
            </w:pPr>
          </w:p>
        </w:tc>
        <w:tc>
          <w:tcPr>
            <w:tcW w:w="2551" w:type="dxa"/>
            <w:vAlign w:val="center"/>
          </w:tcPr>
          <w:p>
            <w:pPr>
              <w:pStyle w:val="14"/>
            </w:pPr>
            <w:r>
              <w:t>≥91户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p>
            <w:pPr>
              <w:pStyle w:val="14"/>
            </w:pP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18、2022年特殊困难老人意外伤害保险资金2绩效目标表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≤4200人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19、70名自收自支人员经费绩效目标表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1.保障单位职工的合法权益，维护社会稳定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单位自收自支在职、退休人员数量</w:t>
            </w:r>
          </w:p>
        </w:tc>
        <w:tc>
          <w:tcPr>
            <w:tcW w:w="2551" w:type="dxa"/>
            <w:vAlign w:val="center"/>
          </w:tcPr>
          <w:p>
            <w:pPr>
              <w:pStyle w:val="14"/>
            </w:pPr>
            <w:r>
              <w:t>70人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2835" w:type="dxa"/>
            <w:vAlign w:val="center"/>
          </w:tcPr>
          <w:p>
            <w:pPr>
              <w:pStyle w:val="14"/>
            </w:pPr>
            <w:r>
              <w:t>我单位自收自支在职、退休人员人均保险返还标准</w:t>
            </w:r>
          </w:p>
        </w:tc>
        <w:tc>
          <w:tcPr>
            <w:tcW w:w="2551" w:type="dxa"/>
            <w:vAlign w:val="center"/>
          </w:tcPr>
          <w:p>
            <w:pPr>
              <w:pStyle w:val="14"/>
            </w:pPr>
            <w:r>
              <w:t>≥19315元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有效保障我单位职工的养老问题，提升提升职工养老生活水平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单位服务社会能力提升情况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机关单位工作人员满意度（%）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20、福利彩票分成公益金（星级评定）绩效目标表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1.做好养老机构星级评定工作，提升在院老人生活质量、促进社会水平稳步提高。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评定机构数量</w:t>
            </w:r>
          </w:p>
        </w:tc>
        <w:tc>
          <w:tcPr>
            <w:tcW w:w="2835" w:type="dxa"/>
            <w:vAlign w:val="center"/>
          </w:tcPr>
          <w:p>
            <w:pPr>
              <w:pStyle w:val="14"/>
            </w:pPr>
            <w:r>
              <w:t>星级养老机构评定数量</w:t>
            </w:r>
          </w:p>
        </w:tc>
        <w:tc>
          <w:tcPr>
            <w:tcW w:w="2551" w:type="dxa"/>
            <w:vAlign w:val="center"/>
          </w:tcPr>
          <w:p>
            <w:pPr>
              <w:pStyle w:val="14"/>
            </w:pPr>
            <w:r>
              <w:t>3所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安装不锈钢扶手平米数</w:t>
            </w:r>
          </w:p>
        </w:tc>
        <w:tc>
          <w:tcPr>
            <w:tcW w:w="2835" w:type="dxa"/>
            <w:vAlign w:val="center"/>
          </w:tcPr>
          <w:p>
            <w:pPr>
              <w:pStyle w:val="14"/>
            </w:pPr>
            <w:r>
              <w:t>安装不锈钢扶手平米数</w:t>
            </w:r>
          </w:p>
        </w:tc>
        <w:tc>
          <w:tcPr>
            <w:tcW w:w="2551" w:type="dxa"/>
            <w:vAlign w:val="center"/>
          </w:tcPr>
          <w:p>
            <w:pPr>
              <w:pStyle w:val="14"/>
            </w:pPr>
            <w:r>
              <w:t>≥100米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购置康复训练器、轮椅等数量</w:t>
            </w:r>
          </w:p>
        </w:tc>
        <w:tc>
          <w:tcPr>
            <w:tcW w:w="2551" w:type="dxa"/>
            <w:vAlign w:val="center"/>
          </w:tcPr>
          <w:p>
            <w:pPr>
              <w:pStyle w:val="14"/>
            </w:pPr>
            <w:r>
              <w:t>≥8个/台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购买洗衣机、冰柜、消毒柜、留样柜等数量</w:t>
            </w:r>
          </w:p>
        </w:tc>
        <w:tc>
          <w:tcPr>
            <w:tcW w:w="2551" w:type="dxa"/>
            <w:vAlign w:val="center"/>
          </w:tcPr>
          <w:p>
            <w:pPr>
              <w:pStyle w:val="14"/>
            </w:pPr>
            <w:r>
              <w:t>≥1台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安装不锈钢扶手每米成本价格</w:t>
            </w:r>
          </w:p>
        </w:tc>
        <w:tc>
          <w:tcPr>
            <w:tcW w:w="2835" w:type="dxa"/>
            <w:vAlign w:val="center"/>
          </w:tcPr>
          <w:p>
            <w:pPr>
              <w:pStyle w:val="14"/>
            </w:pPr>
            <w:r>
              <w:t>安装不锈钢扶手每米成本价格</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康复训练器、轮椅等每台/个成本价格</w:t>
            </w:r>
          </w:p>
        </w:tc>
        <w:tc>
          <w:tcPr>
            <w:tcW w:w="2551" w:type="dxa"/>
            <w:vAlign w:val="center"/>
          </w:tcPr>
          <w:p>
            <w:pPr>
              <w:pStyle w:val="14"/>
            </w:pPr>
            <w:r>
              <w:t>≥680元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服务费</w:t>
            </w:r>
          </w:p>
          <w:p>
            <w:pPr>
              <w:pStyle w:val="14"/>
            </w:pPr>
          </w:p>
          <w:p>
            <w:pPr>
              <w:pStyle w:val="14"/>
            </w:pPr>
          </w:p>
        </w:tc>
        <w:tc>
          <w:tcPr>
            <w:tcW w:w="2835" w:type="dxa"/>
            <w:vAlign w:val="center"/>
          </w:tcPr>
          <w:p>
            <w:pPr>
              <w:pStyle w:val="14"/>
            </w:pPr>
            <w:r>
              <w:t>每所养老机构星级评定服务费用</w:t>
            </w:r>
          </w:p>
          <w:p>
            <w:pPr>
              <w:pStyle w:val="14"/>
            </w:pPr>
          </w:p>
        </w:tc>
        <w:tc>
          <w:tcPr>
            <w:tcW w:w="2551" w:type="dxa"/>
            <w:vAlign w:val="center"/>
          </w:tcPr>
          <w:p>
            <w:pPr>
              <w:pStyle w:val="14"/>
            </w:pPr>
            <w:r>
              <w:t>20000元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购买洗衣机、冰柜、消毒柜、留样柜等成本</w:t>
            </w:r>
          </w:p>
        </w:tc>
        <w:tc>
          <w:tcPr>
            <w:tcW w:w="2551" w:type="dxa"/>
            <w:vAlign w:val="center"/>
          </w:tcPr>
          <w:p>
            <w:pPr>
              <w:pStyle w:val="14"/>
            </w:pPr>
            <w:r>
              <w:t>≥700元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评定流程规范化</w:t>
            </w:r>
          </w:p>
        </w:tc>
        <w:tc>
          <w:tcPr>
            <w:tcW w:w="2835" w:type="dxa"/>
            <w:vAlign w:val="center"/>
          </w:tcPr>
          <w:p>
            <w:pPr>
              <w:pStyle w:val="14"/>
            </w:pPr>
            <w:r>
              <w:t>评定流程规范化</w:t>
            </w:r>
          </w:p>
        </w:tc>
        <w:tc>
          <w:tcPr>
            <w:tcW w:w="2551" w:type="dxa"/>
            <w:vAlign w:val="center"/>
          </w:tcPr>
          <w:p>
            <w:pPr>
              <w:pStyle w:val="14"/>
            </w:pPr>
            <w:r>
              <w:t>评定流程规范化</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购置设备合格率</w:t>
            </w:r>
          </w:p>
        </w:tc>
        <w:tc>
          <w:tcPr>
            <w:tcW w:w="2835" w:type="dxa"/>
            <w:vAlign w:val="center"/>
          </w:tcPr>
          <w:p>
            <w:pPr>
              <w:pStyle w:val="14"/>
            </w:pPr>
            <w:r>
              <w:t>购置设备合格率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星级评定起止时间</w:t>
            </w:r>
          </w:p>
        </w:tc>
        <w:tc>
          <w:tcPr>
            <w:tcW w:w="2835" w:type="dxa"/>
            <w:vAlign w:val="center"/>
          </w:tcPr>
          <w:p>
            <w:pPr>
              <w:pStyle w:val="14"/>
            </w:pPr>
            <w:r>
              <w:t>养老机构星级评定起止时间</w:t>
            </w:r>
          </w:p>
        </w:tc>
        <w:tc>
          <w:tcPr>
            <w:tcW w:w="2551" w:type="dxa"/>
            <w:vAlign w:val="center"/>
          </w:tcPr>
          <w:p>
            <w:pPr>
              <w:pStyle w:val="14"/>
            </w:pPr>
            <w:r>
              <w:t>2021年4月-12月</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为老人提供舒适安全的生活环境</w:t>
            </w:r>
          </w:p>
        </w:tc>
        <w:tc>
          <w:tcPr>
            <w:tcW w:w="2835" w:type="dxa"/>
            <w:vAlign w:val="center"/>
          </w:tcPr>
          <w:p>
            <w:pPr>
              <w:pStyle w:val="14"/>
            </w:pPr>
            <w:r>
              <w:t>为老人提供舒适安全的生活环境</w:t>
            </w:r>
          </w:p>
        </w:tc>
        <w:tc>
          <w:tcPr>
            <w:tcW w:w="2551" w:type="dxa"/>
            <w:vAlign w:val="center"/>
          </w:tcPr>
          <w:p>
            <w:pPr>
              <w:pStyle w:val="14"/>
            </w:pPr>
            <w:r>
              <w:t>为老人提供舒适安全的生活环境</w:t>
            </w:r>
          </w:p>
        </w:tc>
        <w:tc>
          <w:tcPr>
            <w:tcW w:w="2268" w:type="dxa"/>
            <w:vAlign w:val="center"/>
          </w:tcPr>
          <w:p>
            <w:pPr>
              <w:pStyle w:val="14"/>
            </w:pPr>
            <w:r>
              <w:t>依照文件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21、邯财社[2020]110号中央专项彩票公益金支持开展居家和社区养老服务改革试点补助资金绩效目标表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1.推进我县养老服务体系事业发展，保障我县老人老有所养，老有所依，老有所乐，老有所为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资金实际补贴到单位的数量</w:t>
            </w:r>
          </w:p>
        </w:tc>
        <w:tc>
          <w:tcPr>
            <w:tcW w:w="2551" w:type="dxa"/>
            <w:vAlign w:val="center"/>
          </w:tcPr>
          <w:p>
            <w:pPr>
              <w:pStyle w:val="14"/>
            </w:pPr>
            <w:r>
              <w:t>3个</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农村互助幸福院建设验收合格率</w:t>
            </w:r>
          </w:p>
        </w:tc>
        <w:tc>
          <w:tcPr>
            <w:tcW w:w="2551" w:type="dxa"/>
            <w:vAlign w:val="center"/>
          </w:tcPr>
          <w:p>
            <w:pPr>
              <w:pStyle w:val="14"/>
            </w:pPr>
            <w:r>
              <w:t>≥92%（百分比）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补助资金下达时限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每所农村互助幸福院补助标准</w:t>
            </w:r>
          </w:p>
        </w:tc>
        <w:tc>
          <w:tcPr>
            <w:tcW w:w="2551" w:type="dxa"/>
            <w:vAlign w:val="center"/>
          </w:tcPr>
          <w:p>
            <w:pPr>
              <w:pStyle w:val="14"/>
            </w:pPr>
            <w:r>
              <w:t>50000元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改善了我县老人生活环境，提高了老人生活质量</w:t>
            </w:r>
          </w:p>
        </w:tc>
        <w:tc>
          <w:tcPr>
            <w:tcW w:w="2835" w:type="dxa"/>
            <w:vAlign w:val="center"/>
          </w:tcPr>
          <w:p>
            <w:pPr>
              <w:pStyle w:val="14"/>
            </w:pPr>
            <w:r>
              <w:t>改善了我县老人生活环境，提高了老人生活质量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补贴所带来的可持续为我县老人提供更优质的服务</w:t>
            </w:r>
          </w:p>
        </w:tc>
        <w:tc>
          <w:tcPr>
            <w:tcW w:w="2551" w:type="dxa"/>
            <w:vAlign w:val="center"/>
          </w:tcPr>
          <w:p>
            <w:pPr>
              <w:pStyle w:val="14"/>
            </w:pPr>
            <w:r>
              <w:t>可持续性服务</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入住养老机构老年人满意度</w:t>
            </w:r>
          </w:p>
        </w:tc>
        <w:tc>
          <w:tcPr>
            <w:tcW w:w="2835" w:type="dxa"/>
            <w:vAlign w:val="center"/>
          </w:tcPr>
          <w:p>
            <w:pPr>
              <w:pStyle w:val="14"/>
            </w:pPr>
            <w:r>
              <w:t>入住养老机构老年人满意度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22、邯财社[2020]18号省级财政困难群众基本生活救助补助资金（核查经费）绩效目标表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1.为做好我县困难群众基本生活救助工作，维护我县稳定和发展大好局面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核查人员数量</w:t>
            </w:r>
          </w:p>
        </w:tc>
        <w:tc>
          <w:tcPr>
            <w:tcW w:w="2835" w:type="dxa"/>
            <w:vAlign w:val="center"/>
          </w:tcPr>
          <w:p>
            <w:pPr>
              <w:pStyle w:val="14"/>
            </w:pPr>
            <w:r>
              <w:t>入户核查人员数量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核查工作经费标准</w:t>
            </w:r>
          </w:p>
        </w:tc>
        <w:tc>
          <w:tcPr>
            <w:tcW w:w="2835" w:type="dxa"/>
            <w:vAlign w:val="center"/>
          </w:tcPr>
          <w:p>
            <w:pPr>
              <w:pStyle w:val="14"/>
            </w:pPr>
            <w:r>
              <w:t>核查社会救助工作经费标准</w:t>
            </w:r>
          </w:p>
        </w:tc>
        <w:tc>
          <w:tcPr>
            <w:tcW w:w="2551" w:type="dxa"/>
            <w:vAlign w:val="center"/>
          </w:tcPr>
          <w:p>
            <w:pPr>
              <w:pStyle w:val="14"/>
            </w:pPr>
            <w:r>
              <w:t>≤50元/天/人</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通过入户核查困难群众生活水平提升情况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持续提升我局社会影响力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通过核查统计救助对象对救助工作的满意度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23、冀财社[20019]113号省级养老服务体系建设补助资金绩效目标表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24、冀财社[2019]41号成安县柏寺营敬老院建设改造补助资金绩效目标表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1.改善在院老人的居住环境，实现院内环境的绿、美、净，使五保老人住的舒适、开心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柏寺营敬老院房屋建筑面积</w:t>
            </w:r>
          </w:p>
        </w:tc>
        <w:tc>
          <w:tcPr>
            <w:tcW w:w="2551" w:type="dxa"/>
            <w:vAlign w:val="center"/>
          </w:tcPr>
          <w:p>
            <w:pPr>
              <w:pStyle w:val="14"/>
            </w:pPr>
            <w:r>
              <w:t>830平方米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改建建筑验收合格率（%）</w:t>
            </w:r>
          </w:p>
        </w:tc>
        <w:tc>
          <w:tcPr>
            <w:tcW w:w="2835" w:type="dxa"/>
            <w:vAlign w:val="center"/>
          </w:tcPr>
          <w:p>
            <w:pPr>
              <w:pStyle w:val="14"/>
            </w:pPr>
            <w:r>
              <w:t>改建建筑验收合格率（%）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改建资金下达时限</w:t>
            </w:r>
          </w:p>
        </w:tc>
        <w:tc>
          <w:tcPr>
            <w:tcW w:w="2551" w:type="dxa"/>
            <w:vAlign w:val="center"/>
          </w:tcPr>
          <w:p>
            <w:pPr>
              <w:pStyle w:val="14"/>
            </w:pPr>
            <w:r>
              <w:t>2019年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≥500000元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保障困难群众的基本生活</w:t>
            </w:r>
          </w:p>
        </w:tc>
        <w:tc>
          <w:tcPr>
            <w:tcW w:w="2835" w:type="dxa"/>
            <w:vAlign w:val="center"/>
          </w:tcPr>
          <w:p>
            <w:pPr>
              <w:pStyle w:val="14"/>
            </w:pPr>
            <w:r>
              <w:t>保障困难群众的基本生活，改善困难群众的生活条件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改造后房屋保证安全期限</w:t>
            </w:r>
          </w:p>
        </w:tc>
        <w:tc>
          <w:tcPr>
            <w:tcW w:w="2835" w:type="dxa"/>
            <w:vAlign w:val="center"/>
          </w:tcPr>
          <w:p>
            <w:pPr>
              <w:pStyle w:val="14"/>
            </w:pPr>
            <w:r>
              <w:t>改造后房屋保证安全期限</w:t>
            </w:r>
          </w:p>
        </w:tc>
        <w:tc>
          <w:tcPr>
            <w:tcW w:w="2551" w:type="dxa"/>
            <w:vAlign w:val="center"/>
          </w:tcPr>
          <w:p>
            <w:pPr>
              <w:pStyle w:val="14"/>
            </w:pPr>
            <w:r>
              <w:t>30年</w:t>
            </w:r>
          </w:p>
        </w:tc>
        <w:tc>
          <w:tcPr>
            <w:tcW w:w="2268" w:type="dxa"/>
            <w:vAlign w:val="center"/>
          </w:tcPr>
          <w:p>
            <w:pPr>
              <w:pStyle w:val="14"/>
            </w:pPr>
            <w:r>
              <w:t>固定资产管理办法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25、冀财社[2021]151号2022年中央集中彩票公益金支持社会福利事业专项资金（孤儿助学）绩效目标表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1.为切实维护孤儿受教育的权利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资金实际资助人的数量</w:t>
            </w:r>
          </w:p>
        </w:tc>
        <w:tc>
          <w:tcPr>
            <w:tcW w:w="2551" w:type="dxa"/>
            <w:vAlign w:val="center"/>
          </w:tcPr>
          <w:p>
            <w:pPr>
              <w:pStyle w:val="14"/>
            </w:pPr>
            <w:r>
              <w:t>3人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资助金发放到位率</w:t>
            </w:r>
          </w:p>
        </w:tc>
        <w:tc>
          <w:tcPr>
            <w:tcW w:w="2835" w:type="dxa"/>
            <w:vAlign w:val="center"/>
          </w:tcPr>
          <w:p>
            <w:pPr>
              <w:pStyle w:val="14"/>
            </w:pPr>
            <w:r>
              <w:t>资助金发放到位率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助学金资助时限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助学金每人每月资助标准</w:t>
            </w:r>
          </w:p>
        </w:tc>
        <w:tc>
          <w:tcPr>
            <w:tcW w:w="2551" w:type="dxa"/>
            <w:vAlign w:val="center"/>
          </w:tcPr>
          <w:p>
            <w:pPr>
              <w:pStyle w:val="14"/>
            </w:pPr>
            <w:r>
              <w:t>10000元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健全孤儿保障制度，维护孤儿受教育的权利</w:t>
            </w:r>
          </w:p>
        </w:tc>
        <w:tc>
          <w:tcPr>
            <w:tcW w:w="2835" w:type="dxa"/>
            <w:vAlign w:val="center"/>
          </w:tcPr>
          <w:p>
            <w:pPr>
              <w:pStyle w:val="14"/>
            </w:pPr>
            <w:r>
              <w:t>健全孤儿保障制度，维护孤儿受教育的权利</w:t>
            </w:r>
          </w:p>
        </w:tc>
        <w:tc>
          <w:tcPr>
            <w:tcW w:w="2551" w:type="dxa"/>
            <w:vAlign w:val="center"/>
          </w:tcPr>
          <w:p>
            <w:pPr>
              <w:pStyle w:val="14"/>
            </w:pPr>
            <w:r>
              <w:t>健全孤儿保障制度，维护孤儿受教育的权利</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26、冀财社[2021]152号关于下达2022年中央财政困难群众生活救助补助资金（低保）绩效目标表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≥10000人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27、冀财社[2021]152号下达2022年中央困难群众救助补助资金（儿童基本生活费）绩效目标表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1.有效开展困难群众救助工作，保障儿童的基本生活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救助儿童的数量</w:t>
            </w:r>
          </w:p>
        </w:tc>
        <w:tc>
          <w:tcPr>
            <w:tcW w:w="2551" w:type="dxa"/>
            <w:vAlign w:val="center"/>
          </w:tcPr>
          <w:p>
            <w:pPr>
              <w:pStyle w:val="14"/>
            </w:pPr>
            <w:r>
              <w:t>≥65人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资金支付时限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救助标准</w:t>
            </w:r>
          </w:p>
        </w:tc>
        <w:tc>
          <w:tcPr>
            <w:tcW w:w="2835" w:type="dxa"/>
            <w:vAlign w:val="center"/>
          </w:tcPr>
          <w:p>
            <w:pPr>
              <w:pStyle w:val="14"/>
            </w:pPr>
            <w:r>
              <w:t>孤儿每人每月救助标准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28、冀财社[2021]152号下达2022年中央困难群众救助补助资金（特困供养金）绩效目标表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29、冀财社[2021]184号2022年省级养老服务体系建设{失能半失能）绩效目标表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1.使老年人在享受低保的同时得到更好的照顾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每人每月补助标准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经济困难的高龄、失能老人养老服务补贴制度普及率</w:t>
            </w:r>
          </w:p>
        </w:tc>
        <w:tc>
          <w:tcPr>
            <w:tcW w:w="2835" w:type="dxa"/>
            <w:vAlign w:val="center"/>
          </w:tcPr>
          <w:p>
            <w:pPr>
              <w:pStyle w:val="14"/>
            </w:pPr>
            <w:r>
              <w:t>经济困难的高龄、失能老人养老服务补贴制度普及率</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基本生活水平持续升高</w:t>
            </w:r>
          </w:p>
        </w:tc>
        <w:tc>
          <w:tcPr>
            <w:tcW w:w="2835" w:type="dxa"/>
            <w:vAlign w:val="center"/>
          </w:tcPr>
          <w:p>
            <w:pPr>
              <w:pStyle w:val="14"/>
            </w:pPr>
            <w:r>
              <w:t>基本生活水平持续升高</w:t>
            </w:r>
          </w:p>
        </w:tc>
        <w:tc>
          <w:tcPr>
            <w:tcW w:w="2551" w:type="dxa"/>
            <w:vAlign w:val="center"/>
          </w:tcPr>
          <w:p>
            <w:pPr>
              <w:pStyle w:val="14"/>
            </w:pPr>
            <w:r>
              <w:t>持续升高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30、冀财社[2021]184号2022年省级养老服务体系建设经费绩效目标表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31、冀财社[2021]185号2022年省级专项福利彩票公益金（居家适老化改造）绩效目标表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tc>
        <w:tc>
          <w:tcPr>
            <w:tcW w:w="2551" w:type="dxa"/>
            <w:vAlign w:val="center"/>
          </w:tcPr>
          <w:p>
            <w:pPr>
              <w:pStyle w:val="14"/>
            </w:pPr>
            <w:r>
              <w:t>≥90户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tc>
        <w:tc>
          <w:tcPr>
            <w:tcW w:w="2551" w:type="dxa"/>
            <w:vAlign w:val="center"/>
          </w:tcPr>
          <w:p>
            <w:pPr>
              <w:pStyle w:val="14"/>
            </w:pPr>
            <w:r>
              <w:t>≥750元</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32、冀财社[2021]187号关于下达2022年省级困难群众基本生活补助资金{低保等）绩效目标表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1.有效开展困难群众救助，保障困难群众基本生活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救助流浪乞讨人员数量</w:t>
            </w:r>
          </w:p>
        </w:tc>
        <w:tc>
          <w:tcPr>
            <w:tcW w:w="2551" w:type="dxa"/>
            <w:vAlign w:val="center"/>
          </w:tcPr>
          <w:p>
            <w:pPr>
              <w:pStyle w:val="14"/>
            </w:pPr>
            <w:r>
              <w:t>≥15人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适当提高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救助准确率</w:t>
            </w:r>
          </w:p>
        </w:tc>
        <w:tc>
          <w:tcPr>
            <w:tcW w:w="2835" w:type="dxa"/>
            <w:vAlign w:val="center"/>
          </w:tcPr>
          <w:p>
            <w:pPr>
              <w:pStyle w:val="14"/>
            </w:pPr>
            <w:r>
              <w:t>救助准确率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低保对象补助人数</w:t>
            </w:r>
          </w:p>
        </w:tc>
        <w:tc>
          <w:tcPr>
            <w:tcW w:w="2551" w:type="dxa"/>
            <w:vAlign w:val="center"/>
          </w:tcPr>
          <w:p>
            <w:pPr>
              <w:pStyle w:val="14"/>
            </w:pPr>
            <w:r>
              <w:t>≥10500人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符合低保保障的对象</w:t>
            </w:r>
          </w:p>
        </w:tc>
        <w:tc>
          <w:tcPr>
            <w:tcW w:w="2835" w:type="dxa"/>
            <w:vAlign w:val="center"/>
          </w:tcPr>
          <w:p>
            <w:pPr>
              <w:pStyle w:val="14"/>
            </w:pPr>
            <w:r>
              <w:t>符合条件的对象实际纳入低保人数占应纳入低保人数的比例</w:t>
            </w:r>
          </w:p>
        </w:tc>
        <w:tc>
          <w:tcPr>
            <w:tcW w:w="2551" w:type="dxa"/>
            <w:vAlign w:val="center"/>
          </w:tcPr>
          <w:p>
            <w:pPr>
              <w:pStyle w:val="14"/>
            </w:pPr>
            <w:r>
              <w:t>应保尽保</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33、冀财社[2021]187号下达2022年省级困难群众基本生活补助资金（残疾人两补）绩效目标表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1.有效开展困难对象救助工作，保障残疾人的基本生活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资金实际救助人的数量</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符合条件是申报对象覆盖率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生活补贴每人每月补助标准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护理补贴每人每月补助标准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34、经济困难高龄老年人养老服务补贴2绩效目标表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35、取消和免征收费后婚姻登记工作经费绩效目标表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1.保障单位人员工资，保证我局日常工作正常运转。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工作人员数量</w:t>
            </w:r>
          </w:p>
        </w:tc>
        <w:tc>
          <w:tcPr>
            <w:tcW w:w="2835" w:type="dxa"/>
            <w:vAlign w:val="center"/>
          </w:tcPr>
          <w:p>
            <w:pPr>
              <w:pStyle w:val="14"/>
            </w:pPr>
            <w:r>
              <w:t>应付工资的人数</w:t>
            </w:r>
          </w:p>
        </w:tc>
        <w:tc>
          <w:tcPr>
            <w:tcW w:w="2551" w:type="dxa"/>
            <w:vAlign w:val="center"/>
          </w:tcPr>
          <w:p>
            <w:pPr>
              <w:pStyle w:val="14"/>
            </w:pPr>
            <w:r>
              <w:t>8人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工资发放比例</w:t>
            </w:r>
          </w:p>
        </w:tc>
        <w:tc>
          <w:tcPr>
            <w:tcW w:w="2835" w:type="dxa"/>
            <w:vAlign w:val="center"/>
          </w:tcPr>
          <w:p>
            <w:pPr>
              <w:pStyle w:val="14"/>
            </w:pPr>
            <w:r>
              <w:t>实际发放人员占应发工资人员比例</w:t>
            </w:r>
          </w:p>
        </w:tc>
        <w:tc>
          <w:tcPr>
            <w:tcW w:w="2551" w:type="dxa"/>
            <w:vAlign w:val="center"/>
          </w:tcPr>
          <w:p>
            <w:pPr>
              <w:pStyle w:val="14"/>
            </w:pPr>
            <w:r>
              <w:t>≥95%（百分比）</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人均工资发放标准</w:t>
            </w:r>
          </w:p>
        </w:tc>
        <w:tc>
          <w:tcPr>
            <w:tcW w:w="2835" w:type="dxa"/>
            <w:vAlign w:val="center"/>
          </w:tcPr>
          <w:p>
            <w:pPr>
              <w:pStyle w:val="14"/>
            </w:pPr>
            <w:r>
              <w:t>人均工资发放标准</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提高工作系效率，改善职工生活质量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工作人员对办公场所的满意程度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36、2022年福利彩票分成公益金绩效目标表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安装扶手平米数</w:t>
            </w:r>
          </w:p>
        </w:tc>
        <w:tc>
          <w:tcPr>
            <w:tcW w:w="2835" w:type="dxa"/>
            <w:vAlign w:val="center"/>
          </w:tcPr>
          <w:p>
            <w:pPr>
              <w:pStyle w:val="14"/>
            </w:pPr>
            <w:r>
              <w:t>民政事业服务中心安装PVC扶手平米数</w:t>
            </w:r>
          </w:p>
        </w:tc>
        <w:tc>
          <w:tcPr>
            <w:tcW w:w="2551" w:type="dxa"/>
            <w:vAlign w:val="center"/>
          </w:tcPr>
          <w:p>
            <w:pPr>
              <w:pStyle w:val="14"/>
            </w:pPr>
            <w:r>
              <w:t>500米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安装扶手价格</w:t>
            </w:r>
          </w:p>
        </w:tc>
        <w:tc>
          <w:tcPr>
            <w:tcW w:w="2835" w:type="dxa"/>
            <w:vAlign w:val="center"/>
          </w:tcPr>
          <w:p>
            <w:pPr>
              <w:pStyle w:val="14"/>
            </w:pPr>
            <w:r>
              <w:t>民政事业服务中心安装PVC扶手每米价格</w:t>
            </w:r>
          </w:p>
        </w:tc>
        <w:tc>
          <w:tcPr>
            <w:tcW w:w="2551" w:type="dxa"/>
            <w:vAlign w:val="center"/>
          </w:tcPr>
          <w:p>
            <w:pPr>
              <w:pStyle w:val="14"/>
            </w:pPr>
            <w:r>
              <w:t>150元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墙面粉刷、维修等面积</w:t>
            </w:r>
          </w:p>
        </w:tc>
        <w:tc>
          <w:tcPr>
            <w:tcW w:w="2835" w:type="dxa"/>
            <w:vAlign w:val="center"/>
          </w:tcPr>
          <w:p>
            <w:pPr>
              <w:pStyle w:val="14"/>
            </w:pPr>
            <w:r>
              <w:t>民政事业服务中心墙面粉刷、维修等面积数</w:t>
            </w:r>
          </w:p>
        </w:tc>
        <w:tc>
          <w:tcPr>
            <w:tcW w:w="2551" w:type="dxa"/>
            <w:vAlign w:val="center"/>
          </w:tcPr>
          <w:p>
            <w:pPr>
              <w:pStyle w:val="14"/>
            </w:pPr>
            <w:r>
              <w:t>≥8300平米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墙面粉刷、维修等成本</w:t>
            </w:r>
          </w:p>
        </w:tc>
        <w:tc>
          <w:tcPr>
            <w:tcW w:w="2835" w:type="dxa"/>
            <w:vAlign w:val="center"/>
          </w:tcPr>
          <w:p>
            <w:pPr>
              <w:pStyle w:val="14"/>
            </w:pPr>
            <w:r>
              <w:t>民政事业服务中心墙面粉刷、维修等每平米成本价格</w:t>
            </w:r>
          </w:p>
        </w:tc>
        <w:tc>
          <w:tcPr>
            <w:tcW w:w="2551" w:type="dxa"/>
            <w:vAlign w:val="center"/>
          </w:tcPr>
          <w:p>
            <w:pPr>
              <w:pStyle w:val="14"/>
            </w:pPr>
            <w:r>
              <w:t>≤780.8元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扶手安装，墙面粉刷验收情况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安装扶手、墙面粉刷工作完成时限</w:t>
            </w:r>
          </w:p>
        </w:tc>
        <w:tc>
          <w:tcPr>
            <w:tcW w:w="2835" w:type="dxa"/>
            <w:vAlign w:val="center"/>
          </w:tcPr>
          <w:p>
            <w:pPr>
              <w:pStyle w:val="14"/>
            </w:pPr>
            <w:r>
              <w:t>安装扶手、墙面粉刷、维修等工作完成时限</w:t>
            </w:r>
          </w:p>
        </w:tc>
        <w:tc>
          <w:tcPr>
            <w:tcW w:w="2551" w:type="dxa"/>
            <w:vAlign w:val="center"/>
          </w:tcPr>
          <w:p>
            <w:pPr>
              <w:pStyle w:val="14"/>
            </w:pPr>
            <w:r>
              <w:t>≤28天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安装扶手为在院老人的安全提供更好的保护，生活环境也得到了改善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有效保障工作平稳进行，提升工作服务水平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37、冀财社[2021]152号2022年中央困难群众救助补助资金{特困供养金)绩效目标表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p>
            <w:pPr>
              <w:pStyle w:val="14"/>
            </w:pP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38、2018年成安县火化场改扩建项目资金绩效目标表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1.进一步做好我县殡葬工作，改善环境提高工作质量。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项目建设数量</w:t>
            </w:r>
          </w:p>
        </w:tc>
        <w:tc>
          <w:tcPr>
            <w:tcW w:w="2835" w:type="dxa"/>
            <w:vAlign w:val="center"/>
          </w:tcPr>
          <w:p>
            <w:pPr>
              <w:pStyle w:val="14"/>
            </w:pPr>
            <w:r>
              <w:t>火化场项目建设数量</w:t>
            </w:r>
          </w:p>
        </w:tc>
        <w:tc>
          <w:tcPr>
            <w:tcW w:w="2551" w:type="dxa"/>
            <w:vAlign w:val="center"/>
          </w:tcPr>
          <w:p>
            <w:pPr>
              <w:pStyle w:val="14"/>
            </w:pPr>
            <w:r>
              <w:t>1项</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火化场项目建设验收情况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项目实施进度</w:t>
            </w:r>
          </w:p>
        </w:tc>
        <w:tc>
          <w:tcPr>
            <w:tcW w:w="2835" w:type="dxa"/>
            <w:vAlign w:val="center"/>
          </w:tcPr>
          <w:p>
            <w:pPr>
              <w:pStyle w:val="14"/>
            </w:pPr>
            <w:r>
              <w:t>项目实施进度</w:t>
            </w:r>
          </w:p>
        </w:tc>
        <w:tc>
          <w:tcPr>
            <w:tcW w:w="2551" w:type="dxa"/>
            <w:vAlign w:val="center"/>
          </w:tcPr>
          <w:p>
            <w:pPr>
              <w:pStyle w:val="14"/>
            </w:pPr>
            <w:r>
              <w:t>已完成</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≥91%（百分比）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殡葬工作开展后，生态环境质量得到改善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为城乡居民提供基本殡葬服务水平</w:t>
            </w:r>
          </w:p>
        </w:tc>
        <w:tc>
          <w:tcPr>
            <w:tcW w:w="2835" w:type="dxa"/>
            <w:vAlign w:val="center"/>
          </w:tcPr>
          <w:p>
            <w:pPr>
              <w:pStyle w:val="14"/>
            </w:pPr>
            <w:r>
              <w:t>为城乡居民提供基本殡葬服务水平，更好的做好殡葬工作</w:t>
            </w:r>
          </w:p>
        </w:tc>
        <w:tc>
          <w:tcPr>
            <w:tcW w:w="2551" w:type="dxa"/>
            <w:vAlign w:val="center"/>
          </w:tcPr>
          <w:p>
            <w:pPr>
              <w:pStyle w:val="14"/>
            </w:pPr>
            <w:r>
              <w:t>提供更好的服务水平</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对殡葬基础设施的满意度</w:t>
            </w:r>
          </w:p>
        </w:tc>
        <w:tc>
          <w:tcPr>
            <w:tcW w:w="2835" w:type="dxa"/>
            <w:vAlign w:val="center"/>
          </w:tcPr>
          <w:p>
            <w:pPr>
              <w:pStyle w:val="14"/>
            </w:pPr>
            <w:r>
              <w:t>对殡葬基础设施的满意度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39、2022年成安县殡葬管理所运转经费绩效目标表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1.促进殡葬改革工作健康发展，保障机构正常运转。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≥25人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运行车辆数</w:t>
            </w:r>
          </w:p>
        </w:tc>
        <w:tc>
          <w:tcPr>
            <w:tcW w:w="2835" w:type="dxa"/>
            <w:vAlign w:val="center"/>
          </w:tcPr>
          <w:p>
            <w:pPr>
              <w:pStyle w:val="14"/>
            </w:pPr>
            <w:r>
              <w:t>殡仪车运行数量</w:t>
            </w:r>
          </w:p>
        </w:tc>
        <w:tc>
          <w:tcPr>
            <w:tcW w:w="2551" w:type="dxa"/>
            <w:vAlign w:val="center"/>
          </w:tcPr>
          <w:p>
            <w:pPr>
              <w:pStyle w:val="14"/>
            </w:pPr>
            <w:r>
              <w:t>4辆</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2835" w:type="dxa"/>
            <w:vAlign w:val="center"/>
          </w:tcPr>
          <w:p>
            <w:pPr>
              <w:pStyle w:val="14"/>
            </w:pPr>
            <w:r>
              <w:t>车辆安全运行率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车辆使用时限</w:t>
            </w:r>
          </w:p>
        </w:tc>
        <w:tc>
          <w:tcPr>
            <w:tcW w:w="2835" w:type="dxa"/>
            <w:vAlign w:val="center"/>
          </w:tcPr>
          <w:p>
            <w:pPr>
              <w:pStyle w:val="14"/>
            </w:pPr>
            <w:r>
              <w:t>车辆使用时限</w:t>
            </w:r>
          </w:p>
        </w:tc>
        <w:tc>
          <w:tcPr>
            <w:tcW w:w="2551" w:type="dxa"/>
            <w:vAlign w:val="center"/>
          </w:tcPr>
          <w:p>
            <w:pPr>
              <w:pStyle w:val="14"/>
            </w:pPr>
            <w:r>
              <w:t>8年</w:t>
            </w:r>
          </w:p>
        </w:tc>
        <w:tc>
          <w:tcPr>
            <w:tcW w:w="2268" w:type="dxa"/>
            <w:vAlign w:val="center"/>
          </w:tcPr>
          <w:p>
            <w:pPr>
              <w:pStyle w:val="14"/>
            </w:pPr>
            <w:r>
              <w:t>固定资产年限表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支付人员工资额</w:t>
            </w:r>
          </w:p>
        </w:tc>
        <w:tc>
          <w:tcPr>
            <w:tcW w:w="2835" w:type="dxa"/>
            <w:vAlign w:val="center"/>
          </w:tcPr>
          <w:p>
            <w:pPr>
              <w:pStyle w:val="14"/>
            </w:pPr>
            <w:r>
              <w:t>每人每月工资额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车辆运行维修维护</w:t>
            </w:r>
          </w:p>
        </w:tc>
        <w:tc>
          <w:tcPr>
            <w:tcW w:w="2835" w:type="dxa"/>
            <w:vAlign w:val="center"/>
          </w:tcPr>
          <w:p>
            <w:pPr>
              <w:pStyle w:val="14"/>
            </w:pPr>
            <w:r>
              <w:t>平均每月每辆殡仪车运行维修维护费用</w:t>
            </w:r>
          </w:p>
        </w:tc>
        <w:tc>
          <w:tcPr>
            <w:tcW w:w="2551" w:type="dxa"/>
            <w:vAlign w:val="center"/>
          </w:tcPr>
          <w:p>
            <w:pPr>
              <w:pStyle w:val="14"/>
            </w:pPr>
            <w:r>
              <w:t>≥3000元</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改善生活环境质量</w:t>
            </w:r>
          </w:p>
        </w:tc>
        <w:tc>
          <w:tcPr>
            <w:tcW w:w="2835" w:type="dxa"/>
            <w:vAlign w:val="center"/>
          </w:tcPr>
          <w:p>
            <w:pPr>
              <w:pStyle w:val="14"/>
            </w:pPr>
            <w:r>
              <w:t>殡葬改革工作发展有效改善了环境质量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40、成安县天逸骨灰堂工程预付款项目资金绩效目标表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1.为保证民生项目的顺利实施，做好骨灰堂项目建设工作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天逸骨灰堂项目总建筑面积</w:t>
            </w:r>
          </w:p>
        </w:tc>
        <w:tc>
          <w:tcPr>
            <w:tcW w:w="2551" w:type="dxa"/>
            <w:vAlign w:val="center"/>
          </w:tcPr>
          <w:p>
            <w:pPr>
              <w:pStyle w:val="14"/>
            </w:pPr>
            <w:r>
              <w:t>3666.86平方米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建设期限</w:t>
            </w:r>
          </w:p>
        </w:tc>
        <w:tc>
          <w:tcPr>
            <w:tcW w:w="2835" w:type="dxa"/>
            <w:vAlign w:val="center"/>
          </w:tcPr>
          <w:p>
            <w:pPr>
              <w:pStyle w:val="14"/>
            </w:pPr>
            <w:r>
              <w:t>天逸骨灰堂项目建设期限</w:t>
            </w:r>
          </w:p>
        </w:tc>
        <w:tc>
          <w:tcPr>
            <w:tcW w:w="2551" w:type="dxa"/>
            <w:vAlign w:val="center"/>
          </w:tcPr>
          <w:p>
            <w:pPr>
              <w:pStyle w:val="14"/>
            </w:pPr>
            <w:r>
              <w:t>两年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预付款支付比例</w:t>
            </w:r>
          </w:p>
        </w:tc>
        <w:tc>
          <w:tcPr>
            <w:tcW w:w="2835" w:type="dxa"/>
            <w:vAlign w:val="center"/>
          </w:tcPr>
          <w:p>
            <w:pPr>
              <w:pStyle w:val="14"/>
            </w:pPr>
            <w:r>
              <w:t>预付款支付比例</w:t>
            </w:r>
          </w:p>
          <w:p>
            <w:pPr>
              <w:pStyle w:val="14"/>
            </w:pPr>
          </w:p>
        </w:tc>
        <w:tc>
          <w:tcPr>
            <w:tcW w:w="2551" w:type="dxa"/>
            <w:vAlign w:val="center"/>
          </w:tcPr>
          <w:p>
            <w:pPr>
              <w:pStyle w:val="14"/>
            </w:pPr>
            <w:r>
              <w:t>工程总价款的25%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天逸骨灰堂项目实施后可有效改善生态环境质量</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有效促进了殡葬改革工作健康发展</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群众对项目工程实施后的满意度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41、成安县天逸骨灰堂建设项目城市基础设施配套费绩效目标表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1.为保障天逸骨灰堂建设项目顺利施工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项目建设面积</w:t>
            </w:r>
          </w:p>
        </w:tc>
        <w:tc>
          <w:tcPr>
            <w:tcW w:w="2835" w:type="dxa"/>
            <w:vAlign w:val="center"/>
          </w:tcPr>
          <w:p>
            <w:pPr>
              <w:pStyle w:val="14"/>
            </w:pPr>
            <w:r>
              <w:t>天逸骨灰堂项目建设面积平米数</w:t>
            </w:r>
          </w:p>
        </w:tc>
        <w:tc>
          <w:tcPr>
            <w:tcW w:w="2551" w:type="dxa"/>
            <w:vAlign w:val="center"/>
          </w:tcPr>
          <w:p>
            <w:pPr>
              <w:pStyle w:val="14"/>
            </w:pPr>
            <w:r>
              <w:t>≥3000平方米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骨灰堂建设项目完工时间</w:t>
            </w:r>
          </w:p>
        </w:tc>
        <w:tc>
          <w:tcPr>
            <w:tcW w:w="2835" w:type="dxa"/>
            <w:vAlign w:val="center"/>
          </w:tcPr>
          <w:p>
            <w:pPr>
              <w:pStyle w:val="14"/>
            </w:pPr>
            <w:r>
              <w:t>骨灰堂建设项目完工时间</w:t>
            </w:r>
          </w:p>
        </w:tc>
        <w:tc>
          <w:tcPr>
            <w:tcW w:w="2551" w:type="dxa"/>
            <w:vAlign w:val="center"/>
          </w:tcPr>
          <w:p>
            <w:pPr>
              <w:pStyle w:val="14"/>
            </w:pPr>
            <w:r>
              <w:t>两年</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城市基础设施配套费标准</w:t>
            </w:r>
          </w:p>
        </w:tc>
        <w:tc>
          <w:tcPr>
            <w:tcW w:w="2835" w:type="dxa"/>
            <w:vAlign w:val="center"/>
          </w:tcPr>
          <w:p>
            <w:pPr>
              <w:pStyle w:val="14"/>
            </w:pPr>
            <w:r>
              <w:t>天逸骨灰堂项目基础设施配套费标准</w:t>
            </w:r>
          </w:p>
        </w:tc>
        <w:tc>
          <w:tcPr>
            <w:tcW w:w="2551" w:type="dxa"/>
            <w:vAlign w:val="center"/>
          </w:tcPr>
          <w:p>
            <w:pPr>
              <w:pStyle w:val="14"/>
            </w:pPr>
            <w:r>
              <w:t>20元/平方米</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建设骨灰堂项目减少土葬，使生态环境质量得到改善</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项目实施后可持续提高我局的影响力和基本公共服务水平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42、成安县天逸骨灰堂项目筹建资金绩效目标表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1.为了提升我县公共服务质量和水平，促进殡葬改革工作健康发展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分析报告及评估报告数量（套）</w:t>
            </w:r>
          </w:p>
        </w:tc>
        <w:tc>
          <w:tcPr>
            <w:tcW w:w="2835" w:type="dxa"/>
            <w:vAlign w:val="center"/>
          </w:tcPr>
          <w:p>
            <w:pPr>
              <w:pStyle w:val="14"/>
            </w:pPr>
            <w:r>
              <w:t>骨灰堂建设社会稳定风险分析报告及评估报告数量</w:t>
            </w:r>
          </w:p>
        </w:tc>
        <w:tc>
          <w:tcPr>
            <w:tcW w:w="2551" w:type="dxa"/>
            <w:vAlign w:val="center"/>
          </w:tcPr>
          <w:p>
            <w:pPr>
              <w:pStyle w:val="14"/>
            </w:pPr>
            <w:r>
              <w:t>2套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天逸骨灰堂初步设计规划施工图数量</w:t>
            </w:r>
          </w:p>
        </w:tc>
        <w:tc>
          <w:tcPr>
            <w:tcW w:w="2835" w:type="dxa"/>
            <w:vAlign w:val="center"/>
          </w:tcPr>
          <w:p>
            <w:pPr>
              <w:pStyle w:val="14"/>
            </w:pPr>
            <w:r>
              <w:t>天逸骨灰堂初步设计规划施工图数量</w:t>
            </w:r>
          </w:p>
        </w:tc>
        <w:tc>
          <w:tcPr>
            <w:tcW w:w="2551" w:type="dxa"/>
            <w:vAlign w:val="center"/>
          </w:tcPr>
          <w:p>
            <w:pPr>
              <w:pStyle w:val="14"/>
            </w:pPr>
            <w:r>
              <w:t>5套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风险分析报告及评估报告完成情况</w:t>
            </w:r>
          </w:p>
        </w:tc>
        <w:tc>
          <w:tcPr>
            <w:tcW w:w="2835" w:type="dxa"/>
            <w:vAlign w:val="center"/>
          </w:tcPr>
          <w:p>
            <w:pPr>
              <w:pStyle w:val="14"/>
            </w:pPr>
            <w:r>
              <w:t>风险分析报告及评估报告完成情况</w:t>
            </w:r>
          </w:p>
        </w:tc>
        <w:tc>
          <w:tcPr>
            <w:tcW w:w="2551" w:type="dxa"/>
            <w:vAlign w:val="center"/>
          </w:tcPr>
          <w:p>
            <w:pPr>
              <w:pStyle w:val="14"/>
            </w:pPr>
            <w:r>
              <w:t>合格</w:t>
            </w:r>
          </w:p>
        </w:tc>
        <w:tc>
          <w:tcPr>
            <w:tcW w:w="2268" w:type="dxa"/>
            <w:vAlign w:val="center"/>
          </w:tcPr>
          <w:p>
            <w:pPr>
              <w:pStyle w:val="14"/>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使用时限</w:t>
            </w:r>
          </w:p>
        </w:tc>
        <w:tc>
          <w:tcPr>
            <w:tcW w:w="2835" w:type="dxa"/>
            <w:vAlign w:val="center"/>
          </w:tcPr>
          <w:p>
            <w:pPr>
              <w:pStyle w:val="14"/>
            </w:pPr>
            <w:r>
              <w:t>图纸及报告使用时限</w:t>
            </w:r>
          </w:p>
        </w:tc>
        <w:tc>
          <w:tcPr>
            <w:tcW w:w="2551" w:type="dxa"/>
            <w:vAlign w:val="center"/>
          </w:tcPr>
          <w:p>
            <w:pPr>
              <w:pStyle w:val="14"/>
            </w:pPr>
            <w:r>
              <w:t>长期使用</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风险分析报告及评估报告每套成本</w:t>
            </w:r>
          </w:p>
        </w:tc>
        <w:tc>
          <w:tcPr>
            <w:tcW w:w="2835" w:type="dxa"/>
            <w:vAlign w:val="center"/>
          </w:tcPr>
          <w:p>
            <w:pPr>
              <w:pStyle w:val="14"/>
            </w:pPr>
            <w:r>
              <w:t>天逸骨灰堂风险分析报告及评估报告每套成本</w:t>
            </w:r>
          </w:p>
        </w:tc>
        <w:tc>
          <w:tcPr>
            <w:tcW w:w="2551" w:type="dxa"/>
            <w:vAlign w:val="center"/>
          </w:tcPr>
          <w:p>
            <w:pPr>
              <w:pStyle w:val="14"/>
            </w:pPr>
            <w:r>
              <w:t>35000元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初步设计，规划及施工图成本</w:t>
            </w:r>
          </w:p>
        </w:tc>
        <w:tc>
          <w:tcPr>
            <w:tcW w:w="2835" w:type="dxa"/>
            <w:vAlign w:val="center"/>
          </w:tcPr>
          <w:p>
            <w:pPr>
              <w:pStyle w:val="14"/>
            </w:pPr>
            <w:r>
              <w:t>天逸骨灰堂建设工程初步设计、规划及施工图费用成本</w:t>
            </w:r>
          </w:p>
        </w:tc>
        <w:tc>
          <w:tcPr>
            <w:tcW w:w="2551" w:type="dxa"/>
            <w:vAlign w:val="center"/>
          </w:tcPr>
          <w:p>
            <w:pPr>
              <w:pStyle w:val="14"/>
            </w:pPr>
            <w:r>
              <w:t>≥25500元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促进殡葬改革工作健康发展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天逸骨灰堂项目项目有效改善生态环境质量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43、成安县殡葬管理所劳务派遣火化工作人员工资绩效目标表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1.保障工作正常开展，做好工作人员保障工作。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劳务派遣工作人员数量</w:t>
            </w:r>
          </w:p>
        </w:tc>
        <w:tc>
          <w:tcPr>
            <w:tcW w:w="2551" w:type="dxa"/>
            <w:vAlign w:val="center"/>
          </w:tcPr>
          <w:p>
            <w:pPr>
              <w:pStyle w:val="14"/>
            </w:pPr>
            <w:r>
              <w:t>≥6个</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人员招聘合格率</w:t>
            </w:r>
          </w:p>
        </w:tc>
        <w:tc>
          <w:tcPr>
            <w:tcW w:w="2835" w:type="dxa"/>
            <w:vAlign w:val="center"/>
          </w:tcPr>
          <w:p>
            <w:pPr>
              <w:pStyle w:val="14"/>
            </w:pPr>
            <w:r>
              <w:t>符合工作条件人员招聘的合格率</w:t>
            </w:r>
          </w:p>
        </w:tc>
        <w:tc>
          <w:tcPr>
            <w:tcW w:w="2551" w:type="dxa"/>
            <w:vAlign w:val="center"/>
          </w:tcPr>
          <w:p>
            <w:pPr>
              <w:pStyle w:val="14"/>
            </w:pPr>
            <w:r>
              <w:t>≥95%（百分比）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资金支付年限</w:t>
            </w:r>
          </w:p>
        </w:tc>
        <w:tc>
          <w:tcPr>
            <w:tcW w:w="2835" w:type="dxa"/>
            <w:vAlign w:val="center"/>
          </w:tcPr>
          <w:p>
            <w:pPr>
              <w:pStyle w:val="14"/>
            </w:pPr>
            <w:r>
              <w:t>劳务派遣工作人员资金支付年限</w:t>
            </w:r>
          </w:p>
        </w:tc>
        <w:tc>
          <w:tcPr>
            <w:tcW w:w="2551" w:type="dxa"/>
            <w:vAlign w:val="center"/>
          </w:tcPr>
          <w:p>
            <w:pPr>
              <w:pStyle w:val="14"/>
            </w:pPr>
            <w:r>
              <w:t>2022年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养老、失业、工伤保险费用标准</w:t>
            </w:r>
          </w:p>
        </w:tc>
        <w:tc>
          <w:tcPr>
            <w:tcW w:w="2835" w:type="dxa"/>
            <w:vAlign w:val="center"/>
          </w:tcPr>
          <w:p>
            <w:pPr>
              <w:pStyle w:val="14"/>
            </w:pPr>
            <w:r>
              <w:t>每人每月养老、失业、工伤保险费用标准</w:t>
            </w:r>
          </w:p>
        </w:tc>
        <w:tc>
          <w:tcPr>
            <w:tcW w:w="2551" w:type="dxa"/>
            <w:vAlign w:val="center"/>
          </w:tcPr>
          <w:p>
            <w:pPr>
              <w:pStyle w:val="14"/>
            </w:pPr>
            <w:r>
              <w:t>≥850元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城乡居民医疗保险标准</w:t>
            </w:r>
          </w:p>
        </w:tc>
        <w:tc>
          <w:tcPr>
            <w:tcW w:w="2835" w:type="dxa"/>
            <w:vAlign w:val="center"/>
          </w:tcPr>
          <w:p>
            <w:pPr>
              <w:pStyle w:val="14"/>
            </w:pPr>
            <w:r>
              <w:t>每人每月城乡居民医疗保险标准</w:t>
            </w:r>
          </w:p>
        </w:tc>
        <w:tc>
          <w:tcPr>
            <w:tcW w:w="2551" w:type="dxa"/>
            <w:vAlign w:val="center"/>
          </w:tcPr>
          <w:p>
            <w:pPr>
              <w:pStyle w:val="14"/>
            </w:pPr>
            <w:r>
              <w:t>320元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管理费用标准</w:t>
            </w:r>
          </w:p>
        </w:tc>
        <w:tc>
          <w:tcPr>
            <w:tcW w:w="2835" w:type="dxa"/>
            <w:vAlign w:val="center"/>
          </w:tcPr>
          <w:p>
            <w:pPr>
              <w:pStyle w:val="14"/>
            </w:pPr>
            <w:r>
              <w:t>每人每月管理费用标准</w:t>
            </w:r>
          </w:p>
        </w:tc>
        <w:tc>
          <w:tcPr>
            <w:tcW w:w="2551" w:type="dxa"/>
            <w:vAlign w:val="center"/>
          </w:tcPr>
          <w:p>
            <w:pPr>
              <w:pStyle w:val="14"/>
            </w:pPr>
            <w:r>
              <w:t>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劳务费用标准</w:t>
            </w:r>
          </w:p>
        </w:tc>
        <w:tc>
          <w:tcPr>
            <w:tcW w:w="2835" w:type="dxa"/>
            <w:vAlign w:val="center"/>
          </w:tcPr>
          <w:p>
            <w:pPr>
              <w:pStyle w:val="14"/>
            </w:pPr>
            <w:r>
              <w:t>每人每月劳务费用标准</w:t>
            </w:r>
          </w:p>
        </w:tc>
        <w:tc>
          <w:tcPr>
            <w:tcW w:w="2551" w:type="dxa"/>
            <w:vAlign w:val="center"/>
          </w:tcPr>
          <w:p>
            <w:pPr>
              <w:pStyle w:val="14"/>
            </w:pPr>
            <w:r>
              <w:t>≥2500元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人员生活水平保持稳定</w:t>
            </w:r>
          </w:p>
        </w:tc>
        <w:tc>
          <w:tcPr>
            <w:tcW w:w="2835" w:type="dxa"/>
            <w:vAlign w:val="center"/>
          </w:tcPr>
          <w:p>
            <w:pPr>
              <w:pStyle w:val="14"/>
            </w:pPr>
            <w:r>
              <w:t>提高工作效率，保障工作人员生活水平</w:t>
            </w:r>
          </w:p>
        </w:tc>
        <w:tc>
          <w:tcPr>
            <w:tcW w:w="2551" w:type="dxa"/>
            <w:vAlign w:val="center"/>
          </w:tcPr>
          <w:p>
            <w:pPr>
              <w:pStyle w:val="14"/>
            </w:pPr>
            <w:r>
              <w:t>有所保持</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持续提升我局社会影响力，提高公共服务水平和质量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44、成安县殡葬管理所农村公益性骨灰堂（公墓）建设规划及运转经费绩效目标表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1.提升我县公共服务质量和水平，促进殡葬改革工作健康发展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编制规划数量</w:t>
            </w:r>
          </w:p>
        </w:tc>
        <w:tc>
          <w:tcPr>
            <w:tcW w:w="2835" w:type="dxa"/>
            <w:vAlign w:val="center"/>
          </w:tcPr>
          <w:p>
            <w:pPr>
              <w:pStyle w:val="14"/>
            </w:pPr>
            <w:r>
              <w:t>完成信息采集、规划编制技术服务成果</w:t>
            </w:r>
          </w:p>
        </w:tc>
        <w:tc>
          <w:tcPr>
            <w:tcW w:w="2551" w:type="dxa"/>
            <w:vAlign w:val="center"/>
          </w:tcPr>
          <w:p>
            <w:pPr>
              <w:pStyle w:val="14"/>
            </w:pPr>
            <w:r>
              <w:t>3套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提供信息的准确率</w:t>
            </w:r>
          </w:p>
        </w:tc>
        <w:tc>
          <w:tcPr>
            <w:tcW w:w="2835" w:type="dxa"/>
            <w:vAlign w:val="center"/>
          </w:tcPr>
          <w:p>
            <w:pPr>
              <w:pStyle w:val="14"/>
            </w:pPr>
            <w:r>
              <w:t>信息技术规划编制的准确率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技术信息采集，统计、编制完成时限</w:t>
            </w:r>
          </w:p>
        </w:tc>
        <w:tc>
          <w:tcPr>
            <w:tcW w:w="2835" w:type="dxa"/>
            <w:vAlign w:val="center"/>
          </w:tcPr>
          <w:p>
            <w:pPr>
              <w:pStyle w:val="14"/>
            </w:pPr>
            <w:r>
              <w:t>技术信息采集，统计、编制完成时限</w:t>
            </w:r>
          </w:p>
        </w:tc>
        <w:tc>
          <w:tcPr>
            <w:tcW w:w="2551" w:type="dxa"/>
            <w:vAlign w:val="center"/>
          </w:tcPr>
          <w:p>
            <w:pPr>
              <w:pStyle w:val="14"/>
            </w:pPr>
            <w:r>
              <w:t>≤3个月</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信息采集、统计、编制成本</w:t>
            </w:r>
          </w:p>
        </w:tc>
        <w:tc>
          <w:tcPr>
            <w:tcW w:w="2835" w:type="dxa"/>
            <w:vAlign w:val="center"/>
          </w:tcPr>
          <w:p>
            <w:pPr>
              <w:pStyle w:val="14"/>
            </w:pPr>
            <w:r>
              <w:t>信息采集、统计、编制每套成本</w:t>
            </w:r>
          </w:p>
        </w:tc>
        <w:tc>
          <w:tcPr>
            <w:tcW w:w="2551" w:type="dxa"/>
            <w:vAlign w:val="center"/>
          </w:tcPr>
          <w:p>
            <w:pPr>
              <w:pStyle w:val="14"/>
            </w:pPr>
            <w:r>
              <w:t>≥50000元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促进殡葬改革工作的健康发展</w:t>
            </w:r>
          </w:p>
        </w:tc>
        <w:tc>
          <w:tcPr>
            <w:tcW w:w="2835" w:type="dxa"/>
            <w:vAlign w:val="center"/>
          </w:tcPr>
          <w:p>
            <w:pPr>
              <w:pStyle w:val="14"/>
            </w:pPr>
            <w:r>
              <w:t>有效促进殡葬改革工作的健康发展</w:t>
            </w:r>
          </w:p>
        </w:tc>
        <w:tc>
          <w:tcPr>
            <w:tcW w:w="2551" w:type="dxa"/>
            <w:vAlign w:val="center"/>
          </w:tcPr>
          <w:p>
            <w:pPr>
              <w:pStyle w:val="14"/>
            </w:pPr>
            <w:r>
              <w:t>促进殡葬改革工作的健康发展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45、成安县殡葬管理所用水及消防改造项目资金绩效目标表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1.保障殡葬管理所正常用水，做好消防安全工作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设备、设施数量</w:t>
            </w:r>
          </w:p>
        </w:tc>
        <w:tc>
          <w:tcPr>
            <w:tcW w:w="2835" w:type="dxa"/>
            <w:vAlign w:val="center"/>
          </w:tcPr>
          <w:p>
            <w:pPr>
              <w:pStyle w:val="14"/>
            </w:pPr>
            <w:r>
              <w:t>消火栓、泥水切削机械及附属设备、自动加压供水设备、增压稳压设备数量</w:t>
            </w:r>
          </w:p>
        </w:tc>
        <w:tc>
          <w:tcPr>
            <w:tcW w:w="2551" w:type="dxa"/>
            <w:vAlign w:val="center"/>
          </w:tcPr>
          <w:p>
            <w:pPr>
              <w:pStyle w:val="14"/>
            </w:pPr>
            <w:r>
              <w:t>≤9套</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铺设管道米数</w:t>
            </w:r>
          </w:p>
        </w:tc>
        <w:tc>
          <w:tcPr>
            <w:tcW w:w="2835" w:type="dxa"/>
            <w:vAlign w:val="center"/>
          </w:tcPr>
          <w:p>
            <w:pPr>
              <w:pStyle w:val="14"/>
            </w:pPr>
            <w:r>
              <w:t>改水工程管道的米数</w:t>
            </w:r>
          </w:p>
        </w:tc>
        <w:tc>
          <w:tcPr>
            <w:tcW w:w="2551" w:type="dxa"/>
            <w:vAlign w:val="center"/>
          </w:tcPr>
          <w:p>
            <w:pPr>
              <w:pStyle w:val="14"/>
            </w:pPr>
            <w:r>
              <w:t>≥1100米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≥98%（百分比）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工程项目完工时限</w:t>
            </w:r>
          </w:p>
        </w:tc>
        <w:tc>
          <w:tcPr>
            <w:tcW w:w="2835" w:type="dxa"/>
            <w:vAlign w:val="center"/>
          </w:tcPr>
          <w:p>
            <w:pPr>
              <w:pStyle w:val="14"/>
            </w:pPr>
            <w:r>
              <w:t>工程项目完工时限</w:t>
            </w:r>
          </w:p>
          <w:p>
            <w:pPr>
              <w:pStyle w:val="14"/>
            </w:pPr>
          </w:p>
        </w:tc>
        <w:tc>
          <w:tcPr>
            <w:tcW w:w="2551" w:type="dxa"/>
            <w:vAlign w:val="center"/>
          </w:tcPr>
          <w:p>
            <w:pPr>
              <w:pStyle w:val="14"/>
            </w:pPr>
            <w:r>
              <w:t>20天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设备、设施成本</w:t>
            </w:r>
          </w:p>
        </w:tc>
        <w:tc>
          <w:tcPr>
            <w:tcW w:w="2835" w:type="dxa"/>
            <w:vAlign w:val="center"/>
          </w:tcPr>
          <w:p>
            <w:pPr>
              <w:pStyle w:val="14"/>
            </w:pPr>
            <w:r>
              <w:t>消火栓、泥水切削机械及附属设备、自动加压供水设备、增压稳压设备平均每套成本</w:t>
            </w:r>
          </w:p>
        </w:tc>
        <w:tc>
          <w:tcPr>
            <w:tcW w:w="2551" w:type="dxa"/>
            <w:vAlign w:val="center"/>
          </w:tcPr>
          <w:p>
            <w:pPr>
              <w:pStyle w:val="14"/>
            </w:pPr>
            <w:r>
              <w:t>≤30333.51元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铺设管道每米成本</w:t>
            </w:r>
          </w:p>
        </w:tc>
        <w:tc>
          <w:tcPr>
            <w:tcW w:w="2835" w:type="dxa"/>
            <w:vAlign w:val="center"/>
          </w:tcPr>
          <w:p>
            <w:pPr>
              <w:pStyle w:val="14"/>
            </w:pPr>
            <w:r>
              <w:t>改水工程平均每米管道铺设成本</w:t>
            </w:r>
          </w:p>
        </w:tc>
        <w:tc>
          <w:tcPr>
            <w:tcW w:w="2551" w:type="dxa"/>
            <w:vAlign w:val="center"/>
          </w:tcPr>
          <w:p>
            <w:pPr>
              <w:pStyle w:val="14"/>
            </w:pPr>
            <w:r>
              <w:t>≥11.9元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保证我县殡葬管理所正常供水</w:t>
            </w:r>
          </w:p>
        </w:tc>
        <w:tc>
          <w:tcPr>
            <w:tcW w:w="2551" w:type="dxa"/>
            <w:vAlign w:val="center"/>
          </w:tcPr>
          <w:p>
            <w:pPr>
              <w:pStyle w:val="14"/>
            </w:pPr>
            <w:r>
              <w:t>效果明显</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减少地下水开采，做好群众对消防工作的安全认知</w:t>
            </w:r>
          </w:p>
        </w:tc>
        <w:tc>
          <w:tcPr>
            <w:tcW w:w="2835" w:type="dxa"/>
            <w:vAlign w:val="center"/>
          </w:tcPr>
          <w:p>
            <w:pPr>
              <w:pStyle w:val="14"/>
            </w:pPr>
            <w:r>
              <w:t>减少地下水开采，让群众了解认知消防工作的重要性</w:t>
            </w:r>
          </w:p>
        </w:tc>
        <w:tc>
          <w:tcPr>
            <w:tcW w:w="2551" w:type="dxa"/>
            <w:vAlign w:val="center"/>
          </w:tcPr>
          <w:p>
            <w:pPr>
              <w:pStyle w:val="14"/>
            </w:pPr>
            <w:r>
              <w:t>有所了解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项目实施效果的满意程度</w:t>
            </w:r>
          </w:p>
        </w:tc>
        <w:tc>
          <w:tcPr>
            <w:tcW w:w="2835" w:type="dxa"/>
            <w:vAlign w:val="center"/>
          </w:tcPr>
          <w:p>
            <w:pPr>
              <w:pStyle w:val="14"/>
            </w:pPr>
            <w:r>
              <w:t>单位对项目实施效果的满意程度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46、冀财社[2021]185号2022年省级专项福利彩票公益金（农村公益性公墓）绩效目标表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1.提升地方政府社会公益事业供给能力，改善地方社会公益事业落后状况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支持民政类福利项目</w:t>
            </w:r>
          </w:p>
        </w:tc>
        <w:tc>
          <w:tcPr>
            <w:tcW w:w="2835" w:type="dxa"/>
            <w:vAlign w:val="center"/>
          </w:tcPr>
          <w:p>
            <w:pPr>
              <w:pStyle w:val="14"/>
            </w:pPr>
            <w:r>
              <w:t>农村公益性公墓建设补贴覆盖率（建几个补贴几个）</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项目验收合格率</w:t>
            </w:r>
          </w:p>
        </w:tc>
        <w:tc>
          <w:tcPr>
            <w:tcW w:w="2551" w:type="dxa"/>
            <w:vAlign w:val="center"/>
          </w:tcPr>
          <w:p>
            <w:pPr>
              <w:pStyle w:val="14"/>
            </w:pPr>
            <w:r>
              <w:t>合格</w:t>
            </w:r>
          </w:p>
        </w:tc>
        <w:tc>
          <w:tcPr>
            <w:tcW w:w="2268" w:type="dxa"/>
            <w:vAlign w:val="center"/>
          </w:tcPr>
          <w:p>
            <w:pPr>
              <w:pStyle w:val="14"/>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农村公益性公墓建设每个补贴标准</w:t>
            </w:r>
          </w:p>
        </w:tc>
        <w:tc>
          <w:tcPr>
            <w:tcW w:w="2551" w:type="dxa"/>
            <w:vAlign w:val="center"/>
          </w:tcPr>
          <w:p>
            <w:pPr>
              <w:pStyle w:val="14"/>
            </w:pPr>
            <w:r>
              <w:t>10万元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减少对生态环境的破坏</w:t>
            </w:r>
          </w:p>
        </w:tc>
        <w:tc>
          <w:tcPr>
            <w:tcW w:w="2835" w:type="dxa"/>
            <w:vAlign w:val="center"/>
          </w:tcPr>
          <w:p>
            <w:pPr>
              <w:pStyle w:val="14"/>
            </w:pPr>
            <w:r>
              <w:t>减少对生态环境的破坏和污染</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社会公益机构的服务情况</w:t>
            </w:r>
          </w:p>
        </w:tc>
        <w:tc>
          <w:tcPr>
            <w:tcW w:w="2835" w:type="dxa"/>
            <w:vAlign w:val="center"/>
          </w:tcPr>
          <w:p>
            <w:pPr>
              <w:pStyle w:val="14"/>
            </w:pPr>
            <w:r>
              <w:t>社会公益机构的服务情况和水平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47、殡葬管理所火化工作奖励金及宣传工作经费绩效目标表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1.大力宣传殡葬政策，全面提升火化率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火化数量</w:t>
            </w:r>
          </w:p>
        </w:tc>
        <w:tc>
          <w:tcPr>
            <w:tcW w:w="2835" w:type="dxa"/>
            <w:vAlign w:val="center"/>
          </w:tcPr>
          <w:p>
            <w:pPr>
              <w:pStyle w:val="14"/>
            </w:pPr>
            <w:r>
              <w:t>年均火化数量</w:t>
            </w:r>
          </w:p>
        </w:tc>
        <w:tc>
          <w:tcPr>
            <w:tcW w:w="2551" w:type="dxa"/>
            <w:vAlign w:val="center"/>
          </w:tcPr>
          <w:p>
            <w:pPr>
              <w:pStyle w:val="14"/>
            </w:pPr>
            <w:r>
              <w:t>≥2000具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火化达标率</w:t>
            </w:r>
          </w:p>
        </w:tc>
        <w:tc>
          <w:tcPr>
            <w:tcW w:w="2835" w:type="dxa"/>
            <w:vAlign w:val="center"/>
          </w:tcPr>
          <w:p>
            <w:pPr>
              <w:pStyle w:val="14"/>
            </w:pPr>
            <w:r>
              <w:t>各乡镇年均火化达标率</w:t>
            </w:r>
          </w:p>
        </w:tc>
        <w:tc>
          <w:tcPr>
            <w:tcW w:w="2551" w:type="dxa"/>
            <w:vAlign w:val="center"/>
          </w:tcPr>
          <w:p>
            <w:pPr>
              <w:pStyle w:val="14"/>
            </w:pPr>
            <w:r>
              <w:t>≥80%（百分比）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制作条幅数量</w:t>
            </w:r>
          </w:p>
        </w:tc>
        <w:tc>
          <w:tcPr>
            <w:tcW w:w="2835" w:type="dxa"/>
            <w:vAlign w:val="center"/>
          </w:tcPr>
          <w:p>
            <w:pPr>
              <w:pStyle w:val="14"/>
            </w:pPr>
            <w:r>
              <w:t>制作殡葬改革政策宣传条幅数量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制作图版数量</w:t>
            </w:r>
          </w:p>
        </w:tc>
        <w:tc>
          <w:tcPr>
            <w:tcW w:w="2835" w:type="dxa"/>
            <w:vAlign w:val="center"/>
          </w:tcPr>
          <w:p>
            <w:pPr>
              <w:pStyle w:val="14"/>
            </w:pPr>
            <w:r>
              <w:t>制作殡葬改革政策选擦混图版数量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宣传品制作合格率</w:t>
            </w:r>
          </w:p>
        </w:tc>
        <w:tc>
          <w:tcPr>
            <w:tcW w:w="2835" w:type="dxa"/>
            <w:vAlign w:val="center"/>
          </w:tcPr>
          <w:p>
            <w:pPr>
              <w:pStyle w:val="14"/>
            </w:pPr>
            <w:r>
              <w:t>宣传品制作合格率</w:t>
            </w:r>
          </w:p>
        </w:tc>
        <w:tc>
          <w:tcPr>
            <w:tcW w:w="2551" w:type="dxa"/>
            <w:vAlign w:val="center"/>
          </w:tcPr>
          <w:p>
            <w:pPr>
              <w:pStyle w:val="14"/>
            </w:pPr>
            <w:r>
              <w:t>≥90%（百分比）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制作条幅成本</w:t>
            </w:r>
          </w:p>
        </w:tc>
        <w:tc>
          <w:tcPr>
            <w:tcW w:w="2835" w:type="dxa"/>
            <w:vAlign w:val="center"/>
          </w:tcPr>
          <w:p>
            <w:pPr>
              <w:pStyle w:val="14"/>
            </w:pPr>
            <w:r>
              <w:t>制作宣传条幅每条成本</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制作图版成本</w:t>
            </w:r>
          </w:p>
        </w:tc>
        <w:tc>
          <w:tcPr>
            <w:tcW w:w="2835" w:type="dxa"/>
            <w:vAlign w:val="center"/>
          </w:tcPr>
          <w:p>
            <w:pPr>
              <w:pStyle w:val="14"/>
            </w:pPr>
            <w:r>
              <w:t>制作宣传图版每块成本</w:t>
            </w:r>
          </w:p>
        </w:tc>
        <w:tc>
          <w:tcPr>
            <w:tcW w:w="2551" w:type="dxa"/>
            <w:vAlign w:val="center"/>
          </w:tcPr>
          <w:p>
            <w:pPr>
              <w:pStyle w:val="14"/>
            </w:pPr>
            <w:r>
              <w:t>≥80元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p>
            <w:pPr>
              <w:pStyle w:val="14"/>
            </w:pP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全年火化率达到100%、90%、80%</w:t>
            </w:r>
          </w:p>
        </w:tc>
        <w:tc>
          <w:tcPr>
            <w:tcW w:w="2835" w:type="dxa"/>
            <w:vAlign w:val="center"/>
          </w:tcPr>
          <w:p>
            <w:pPr>
              <w:pStyle w:val="14"/>
            </w:pPr>
            <w:r>
              <w:t>全年火化率达到100%、90%、80%的乡镇奖励金</w:t>
            </w:r>
          </w:p>
          <w:p>
            <w:pPr>
              <w:pStyle w:val="14"/>
            </w:pPr>
          </w:p>
        </w:tc>
        <w:tc>
          <w:tcPr>
            <w:tcW w:w="2551" w:type="dxa"/>
            <w:vAlign w:val="center"/>
          </w:tcPr>
          <w:p>
            <w:pPr>
              <w:pStyle w:val="14"/>
            </w:pPr>
            <w:r>
              <w:t>5万、3万、2万</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积极宣传殡葬政策、实行绿色殡葬后生态环境质量得到改善</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促进殡葬工作健康发展、为殡葬事业做好宣传</w:t>
            </w:r>
          </w:p>
        </w:tc>
        <w:tc>
          <w:tcPr>
            <w:tcW w:w="2835" w:type="dxa"/>
            <w:vAlign w:val="center"/>
          </w:tcPr>
          <w:p>
            <w:pPr>
              <w:pStyle w:val="14"/>
            </w:pPr>
            <w:r>
              <w:t>有效促进了殡葬工作健康发展、为殡葬事业做好宣传</w:t>
            </w:r>
          </w:p>
        </w:tc>
        <w:tc>
          <w:tcPr>
            <w:tcW w:w="2551" w:type="dxa"/>
            <w:vAlign w:val="center"/>
          </w:tcPr>
          <w:p>
            <w:pPr>
              <w:pStyle w:val="14"/>
            </w:pPr>
            <w:r>
              <w:t>有效促进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2022年，成安县民政局安排政府采购预算</w:t>
      </w:r>
      <w:r>
        <w:rPr>
          <w:rFonts w:hint="eastAsia" w:eastAsia="方正仿宋_GBK" w:cs="Times New Roman"/>
          <w:color w:val="000000"/>
          <w:sz w:val="28"/>
          <w:lang w:eastAsia="zh-CN"/>
        </w:rPr>
        <w:t>524.025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314成安县民政局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b/>
              </w:rPr>
            </w:pPr>
            <w:r>
              <w:rPr>
                <w:rFonts w:hint="eastAsia"/>
                <w:b/>
              </w:rPr>
              <w:t>合　计</w:t>
            </w:r>
          </w:p>
        </w:tc>
        <w:tc>
          <w:tcPr>
            <w:tcW w:w="924" w:type="dxa"/>
            <w:vAlign w:val="center"/>
          </w:tcPr>
          <w:p>
            <w:pPr>
              <w:spacing w:line="560" w:lineRule="exact"/>
              <w:jc w:val="right"/>
              <w:rPr>
                <w:rFonts w:ascii="宋体" w:hAnsi="宋体" w:eastAsia="宋体" w:cs="Times New Roman"/>
                <w:b/>
                <w:bCs/>
                <w:lang w:eastAsia="zh-CN"/>
              </w:rPr>
            </w:pPr>
            <w:r>
              <w:rPr>
                <w:rFonts w:hint="eastAsia" w:ascii="宋体" w:hAnsi="宋体" w:eastAsia="宋体" w:cs="Times New Roman"/>
                <w:b/>
                <w:bCs/>
                <w:lang w:eastAsia="zh-CN"/>
              </w:rPr>
              <w:t>524.025</w:t>
            </w: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jc w:val="center"/>
              <w:rPr>
                <w:rFonts w:eastAsia="等线"/>
                <w:b/>
                <w:bCs/>
                <w:lang w:eastAsia="zh-CN"/>
              </w:rPr>
            </w:pPr>
            <w:r>
              <w:rPr>
                <w:rFonts w:hint="eastAsia" w:ascii="宋体" w:hAnsi="宋体" w:eastAsia="宋体" w:cs="Times New Roman"/>
                <w:b/>
                <w:bCs/>
                <w:lang w:eastAsia="zh-CN"/>
              </w:rPr>
              <w:t>524.025</w:t>
            </w:r>
          </w:p>
        </w:tc>
        <w:tc>
          <w:tcPr>
            <w:tcW w:w="924" w:type="dxa"/>
            <w:vAlign w:val="center"/>
          </w:tcPr>
          <w:p>
            <w:pPr>
              <w:jc w:val="center"/>
              <w:rPr>
                <w:rFonts w:ascii="宋体" w:hAnsi="宋体" w:eastAsia="宋体" w:cs="Times New Roman"/>
                <w:b/>
                <w:bCs/>
                <w:lang w:eastAsia="zh-CN"/>
              </w:rPr>
            </w:pPr>
            <w:r>
              <w:rPr>
                <w:rFonts w:hint="eastAsia" w:ascii="宋体" w:hAnsi="宋体" w:eastAsia="宋体" w:cs="Times New Roman"/>
                <w:b/>
                <w:bCs/>
                <w:lang w:eastAsia="zh-CN"/>
              </w:rPr>
              <w:t>524.025</w:t>
            </w:r>
          </w:p>
        </w:tc>
        <w:tc>
          <w:tcPr>
            <w:tcW w:w="924" w:type="dxa"/>
            <w:vAlign w:val="center"/>
          </w:tcPr>
          <w:p>
            <w:pPr>
              <w:jc w:val="center"/>
              <w:rPr>
                <w:rFonts w:ascii="宋体" w:hAnsi="宋体" w:eastAsia="宋体" w:cs="Times New Roman"/>
                <w:b/>
                <w:bCs/>
                <w:lang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b/>
              </w:rPr>
            </w:pPr>
            <w:r>
              <w:rPr>
                <w:rFonts w:hint="eastAsia"/>
              </w:rPr>
              <w:t>困难群众救助粮油</w:t>
            </w:r>
          </w:p>
        </w:tc>
        <w:tc>
          <w:tcPr>
            <w:tcW w:w="924" w:type="dxa"/>
            <w:vMerge w:val="restart"/>
            <w:vAlign w:val="center"/>
          </w:tcPr>
          <w:p>
            <w:pPr>
              <w:pStyle w:val="14"/>
              <w:rPr>
                <w:lang w:eastAsia="zh-CN"/>
              </w:rPr>
            </w:pPr>
            <w:r>
              <w:rPr>
                <w:rFonts w:hint="eastAsia"/>
                <w:lang w:eastAsia="zh-CN"/>
              </w:rPr>
              <w:t>37.875</w:t>
            </w:r>
          </w:p>
        </w:tc>
        <w:tc>
          <w:tcPr>
            <w:tcW w:w="924" w:type="dxa"/>
            <w:vAlign w:val="center"/>
          </w:tcPr>
          <w:p>
            <w:pPr>
              <w:pStyle w:val="14"/>
            </w:pPr>
            <w:r>
              <w:rPr>
                <w:rFonts w:hint="eastAsia"/>
                <w:lang w:eastAsia="zh-CN"/>
              </w:rPr>
              <w:t>山茶籽食用调和油</w:t>
            </w:r>
          </w:p>
        </w:tc>
        <w:tc>
          <w:tcPr>
            <w:tcW w:w="924" w:type="dxa"/>
            <w:vAlign w:val="center"/>
          </w:tcPr>
          <w:p>
            <w:pPr>
              <w:pStyle w:val="14"/>
            </w:pPr>
            <w:r>
              <w:rPr>
                <w:rFonts w:hint="eastAsia"/>
                <w:lang w:eastAsia="zh-CN"/>
              </w:rPr>
              <w:t>A150105</w:t>
            </w:r>
          </w:p>
        </w:tc>
        <w:tc>
          <w:tcPr>
            <w:tcW w:w="924" w:type="dxa"/>
            <w:vAlign w:val="center"/>
          </w:tcPr>
          <w:p>
            <w:pPr>
              <w:pStyle w:val="14"/>
            </w:pPr>
            <w:r>
              <w:rPr>
                <w:rFonts w:hint="eastAsia"/>
                <w:lang w:eastAsia="zh-CN"/>
              </w:rPr>
              <w:t>桶</w:t>
            </w:r>
          </w:p>
        </w:tc>
        <w:tc>
          <w:tcPr>
            <w:tcW w:w="924" w:type="dxa"/>
            <w:vAlign w:val="center"/>
          </w:tcPr>
          <w:p>
            <w:pPr>
              <w:pStyle w:val="14"/>
            </w:pPr>
            <w:r>
              <w:rPr>
                <w:rFonts w:hint="eastAsia"/>
                <w:lang w:eastAsia="zh-CN"/>
              </w:rPr>
              <w:t>2500</w:t>
            </w:r>
          </w:p>
        </w:tc>
        <w:tc>
          <w:tcPr>
            <w:tcW w:w="924" w:type="dxa"/>
            <w:vAlign w:val="center"/>
          </w:tcPr>
          <w:p>
            <w:pPr>
              <w:pStyle w:val="14"/>
            </w:pPr>
            <w:r>
              <w:rPr>
                <w:rFonts w:hint="eastAsia"/>
                <w:lang w:eastAsia="zh-CN"/>
              </w:rPr>
              <w:t>0.00815</w:t>
            </w:r>
          </w:p>
        </w:tc>
        <w:tc>
          <w:tcPr>
            <w:tcW w:w="924" w:type="dxa"/>
            <w:vAlign w:val="center"/>
          </w:tcPr>
          <w:p>
            <w:pPr>
              <w:pStyle w:val="14"/>
            </w:pPr>
            <w:r>
              <w:rPr>
                <w:rFonts w:hint="eastAsia"/>
                <w:lang w:eastAsia="zh-CN"/>
              </w:rPr>
              <w:t>20.375</w:t>
            </w:r>
          </w:p>
        </w:tc>
        <w:tc>
          <w:tcPr>
            <w:tcW w:w="924" w:type="dxa"/>
            <w:vAlign w:val="center"/>
          </w:tcPr>
          <w:p>
            <w:pPr>
              <w:pStyle w:val="14"/>
              <w:rPr>
                <w:lang w:eastAsia="zh-CN"/>
              </w:rPr>
            </w:pPr>
            <w:r>
              <w:rPr>
                <w:rFonts w:hint="eastAsia"/>
                <w:lang w:eastAsia="zh-CN"/>
              </w:rPr>
              <w:t>20.375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lang w:eastAsia="zh-CN"/>
              </w:rPr>
            </w:pPr>
          </w:p>
        </w:tc>
        <w:tc>
          <w:tcPr>
            <w:tcW w:w="924" w:type="dxa"/>
            <w:vMerge w:val="continue"/>
            <w:vAlign w:val="center"/>
          </w:tcPr>
          <w:p>
            <w:pPr>
              <w:pStyle w:val="14"/>
              <w:rPr>
                <w:lang w:eastAsia="zh-CN"/>
              </w:rPr>
            </w:pPr>
          </w:p>
        </w:tc>
        <w:tc>
          <w:tcPr>
            <w:tcW w:w="924" w:type="dxa"/>
            <w:vAlign w:val="center"/>
          </w:tcPr>
          <w:p>
            <w:pPr>
              <w:pStyle w:val="14"/>
              <w:rPr>
                <w:lang w:eastAsia="zh-CN"/>
              </w:rPr>
            </w:pPr>
            <w:r>
              <w:rPr>
                <w:rFonts w:hint="eastAsia"/>
                <w:lang w:eastAsia="zh-CN"/>
              </w:rPr>
              <w:t>蟹田稻米</w:t>
            </w:r>
          </w:p>
        </w:tc>
        <w:tc>
          <w:tcPr>
            <w:tcW w:w="924" w:type="dxa"/>
            <w:vAlign w:val="center"/>
          </w:tcPr>
          <w:p>
            <w:pPr>
              <w:pStyle w:val="14"/>
            </w:pPr>
            <w:r>
              <w:rPr>
                <w:rFonts w:hint="eastAsia"/>
                <w:lang w:eastAsia="zh-CN"/>
              </w:rPr>
              <w:t>A150101</w:t>
            </w:r>
          </w:p>
        </w:tc>
        <w:tc>
          <w:tcPr>
            <w:tcW w:w="924" w:type="dxa"/>
            <w:vAlign w:val="center"/>
          </w:tcPr>
          <w:p>
            <w:pPr>
              <w:pStyle w:val="14"/>
              <w:rPr>
                <w:lang w:eastAsia="zh-CN"/>
              </w:rPr>
            </w:pPr>
            <w:r>
              <w:rPr>
                <w:rFonts w:hint="eastAsia"/>
                <w:lang w:eastAsia="zh-CN"/>
              </w:rPr>
              <w:t>袋</w:t>
            </w:r>
          </w:p>
        </w:tc>
        <w:tc>
          <w:tcPr>
            <w:tcW w:w="924" w:type="dxa"/>
            <w:vAlign w:val="center"/>
          </w:tcPr>
          <w:p>
            <w:pPr>
              <w:pStyle w:val="14"/>
              <w:rPr>
                <w:lang w:eastAsia="zh-CN"/>
              </w:rPr>
            </w:pPr>
            <w:r>
              <w:rPr>
                <w:rFonts w:hint="eastAsia"/>
                <w:lang w:eastAsia="zh-CN"/>
              </w:rPr>
              <w:t>2500</w:t>
            </w:r>
          </w:p>
        </w:tc>
        <w:tc>
          <w:tcPr>
            <w:tcW w:w="924" w:type="dxa"/>
            <w:vAlign w:val="center"/>
          </w:tcPr>
          <w:p>
            <w:pPr>
              <w:pStyle w:val="14"/>
              <w:rPr>
                <w:lang w:eastAsia="zh-CN"/>
              </w:rPr>
            </w:pPr>
            <w:r>
              <w:rPr>
                <w:rFonts w:hint="eastAsia"/>
                <w:lang w:eastAsia="zh-CN"/>
              </w:rPr>
              <w:t>0.007</w:t>
            </w:r>
          </w:p>
        </w:tc>
        <w:tc>
          <w:tcPr>
            <w:tcW w:w="924" w:type="dxa"/>
            <w:vAlign w:val="center"/>
          </w:tcPr>
          <w:p>
            <w:pPr>
              <w:pStyle w:val="14"/>
              <w:rPr>
                <w:lang w:eastAsia="zh-CN"/>
              </w:rPr>
            </w:pPr>
            <w:r>
              <w:rPr>
                <w:rFonts w:hint="eastAsia"/>
                <w:lang w:eastAsia="zh-CN"/>
              </w:rPr>
              <w:t>17.5</w:t>
            </w:r>
          </w:p>
        </w:tc>
        <w:tc>
          <w:tcPr>
            <w:tcW w:w="924" w:type="dxa"/>
            <w:vAlign w:val="center"/>
          </w:tcPr>
          <w:p>
            <w:pPr>
              <w:pStyle w:val="14"/>
              <w:rPr>
                <w:lang w:eastAsia="zh-CN"/>
              </w:rPr>
            </w:pPr>
            <w:r>
              <w:rPr>
                <w:rFonts w:hint="eastAsia"/>
                <w:lang w:eastAsia="zh-CN"/>
              </w:rPr>
              <w:t>17.5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lang w:eastAsia="zh-CN"/>
              </w:rPr>
            </w:pPr>
            <w:r>
              <w:rPr>
                <w:rFonts w:hint="eastAsia"/>
                <w:lang w:eastAsia="zh-CN"/>
              </w:rPr>
              <w:t>通用设备</w:t>
            </w:r>
          </w:p>
        </w:tc>
        <w:tc>
          <w:tcPr>
            <w:tcW w:w="924" w:type="dxa"/>
            <w:vMerge w:val="restart"/>
            <w:vAlign w:val="center"/>
          </w:tcPr>
          <w:p>
            <w:pPr>
              <w:pStyle w:val="14"/>
              <w:rPr>
                <w:lang w:eastAsia="zh-CN"/>
              </w:rPr>
            </w:pPr>
            <w:r>
              <w:rPr>
                <w:rFonts w:hint="eastAsia"/>
                <w:lang w:eastAsia="zh-CN"/>
              </w:rPr>
              <w:t>4.2</w:t>
            </w:r>
          </w:p>
        </w:tc>
        <w:tc>
          <w:tcPr>
            <w:tcW w:w="924" w:type="dxa"/>
            <w:vAlign w:val="center"/>
          </w:tcPr>
          <w:p>
            <w:pPr>
              <w:pStyle w:val="14"/>
            </w:pPr>
            <w:r>
              <w:rPr>
                <w:rFonts w:hint="eastAsia"/>
                <w:lang w:eastAsia="zh-CN"/>
              </w:rPr>
              <w:t>台式电脑</w:t>
            </w:r>
          </w:p>
        </w:tc>
        <w:tc>
          <w:tcPr>
            <w:tcW w:w="924" w:type="dxa"/>
            <w:vAlign w:val="center"/>
          </w:tcPr>
          <w:p>
            <w:pPr>
              <w:pStyle w:val="14"/>
              <w:rPr>
                <w:lang w:eastAsia="zh-CN"/>
              </w:rPr>
            </w:pPr>
            <w:r>
              <w:rPr>
                <w:rFonts w:hint="eastAsia"/>
                <w:lang w:eastAsia="zh-CN"/>
              </w:rPr>
              <w:t>A02010104</w:t>
            </w:r>
          </w:p>
        </w:tc>
        <w:tc>
          <w:tcPr>
            <w:tcW w:w="924" w:type="dxa"/>
            <w:vAlign w:val="center"/>
          </w:tcPr>
          <w:p>
            <w:pPr>
              <w:pStyle w:val="14"/>
              <w:rPr>
                <w:lang w:eastAsia="zh-CN"/>
              </w:rPr>
            </w:pPr>
            <w:r>
              <w:rPr>
                <w:rFonts w:hint="eastAsia"/>
                <w:lang w:eastAsia="zh-CN"/>
              </w:rPr>
              <w:t>台</w:t>
            </w:r>
          </w:p>
        </w:tc>
        <w:tc>
          <w:tcPr>
            <w:tcW w:w="924" w:type="dxa"/>
            <w:vAlign w:val="center"/>
          </w:tcPr>
          <w:p>
            <w:pPr>
              <w:pStyle w:val="14"/>
              <w:rPr>
                <w:lang w:eastAsia="zh-CN"/>
              </w:rPr>
            </w:pPr>
            <w:r>
              <w:rPr>
                <w:rFonts w:hint="eastAsia"/>
                <w:lang w:eastAsia="zh-CN"/>
              </w:rPr>
              <w:t>5</w:t>
            </w:r>
          </w:p>
        </w:tc>
        <w:tc>
          <w:tcPr>
            <w:tcW w:w="924" w:type="dxa"/>
            <w:vAlign w:val="center"/>
          </w:tcPr>
          <w:p>
            <w:pPr>
              <w:pStyle w:val="14"/>
              <w:rPr>
                <w:lang w:eastAsia="zh-CN"/>
              </w:rPr>
            </w:pPr>
            <w:r>
              <w:rPr>
                <w:rFonts w:hint="eastAsia"/>
                <w:lang w:eastAsia="zh-CN"/>
              </w:rPr>
              <w:t>0.48</w:t>
            </w:r>
          </w:p>
        </w:tc>
        <w:tc>
          <w:tcPr>
            <w:tcW w:w="924" w:type="dxa"/>
            <w:vAlign w:val="center"/>
          </w:tcPr>
          <w:p>
            <w:pPr>
              <w:pStyle w:val="14"/>
              <w:rPr>
                <w:lang w:eastAsia="zh-CN"/>
              </w:rPr>
            </w:pPr>
            <w:r>
              <w:rPr>
                <w:rFonts w:hint="eastAsia"/>
                <w:lang w:eastAsia="zh-CN"/>
              </w:rPr>
              <w:t>2.4</w:t>
            </w:r>
          </w:p>
        </w:tc>
        <w:tc>
          <w:tcPr>
            <w:tcW w:w="924" w:type="dxa"/>
            <w:vAlign w:val="center"/>
          </w:tcPr>
          <w:p>
            <w:pPr>
              <w:pStyle w:val="14"/>
              <w:rPr>
                <w:lang w:eastAsia="zh-CN"/>
              </w:rPr>
            </w:pPr>
            <w:r>
              <w:rPr>
                <w:rFonts w:hint="eastAsia"/>
                <w:lang w:eastAsia="zh-CN"/>
              </w:rPr>
              <w:t>2.4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b/>
              </w:rPr>
            </w:pPr>
          </w:p>
        </w:tc>
        <w:tc>
          <w:tcPr>
            <w:tcW w:w="924" w:type="dxa"/>
            <w:vMerge w:val="continue"/>
            <w:vAlign w:val="center"/>
          </w:tcPr>
          <w:p>
            <w:pPr>
              <w:pStyle w:val="14"/>
              <w:rPr>
                <w:lang w:eastAsia="zh-CN"/>
              </w:rPr>
            </w:pPr>
          </w:p>
        </w:tc>
        <w:tc>
          <w:tcPr>
            <w:tcW w:w="924" w:type="dxa"/>
            <w:vAlign w:val="center"/>
          </w:tcPr>
          <w:p>
            <w:pPr>
              <w:pStyle w:val="14"/>
            </w:pPr>
            <w:r>
              <w:rPr>
                <w:rFonts w:hint="eastAsia"/>
                <w:lang w:eastAsia="zh-CN"/>
              </w:rPr>
              <w:t>便携式计算机</w:t>
            </w:r>
          </w:p>
        </w:tc>
        <w:tc>
          <w:tcPr>
            <w:tcW w:w="924" w:type="dxa"/>
            <w:vAlign w:val="center"/>
          </w:tcPr>
          <w:p>
            <w:pPr>
              <w:pStyle w:val="14"/>
            </w:pPr>
            <w:r>
              <w:rPr>
                <w:rFonts w:hint="eastAsia"/>
                <w:lang w:eastAsia="zh-CN"/>
              </w:rPr>
              <w:t>A02010105</w:t>
            </w:r>
          </w:p>
        </w:tc>
        <w:tc>
          <w:tcPr>
            <w:tcW w:w="924" w:type="dxa"/>
            <w:vAlign w:val="center"/>
          </w:tcPr>
          <w:p>
            <w:pPr>
              <w:pStyle w:val="14"/>
            </w:pPr>
            <w:r>
              <w:rPr>
                <w:rFonts w:hint="eastAsia"/>
                <w:lang w:eastAsia="zh-CN"/>
              </w:rPr>
              <w:t>台</w:t>
            </w:r>
          </w:p>
        </w:tc>
        <w:tc>
          <w:tcPr>
            <w:tcW w:w="924" w:type="dxa"/>
            <w:vAlign w:val="center"/>
          </w:tcPr>
          <w:p>
            <w:pPr>
              <w:pStyle w:val="14"/>
            </w:pPr>
            <w:r>
              <w:rPr>
                <w:rFonts w:hint="eastAsia"/>
                <w:lang w:eastAsia="zh-CN"/>
              </w:rPr>
              <w:t>2</w:t>
            </w:r>
          </w:p>
        </w:tc>
        <w:tc>
          <w:tcPr>
            <w:tcW w:w="924" w:type="dxa"/>
            <w:vAlign w:val="center"/>
          </w:tcPr>
          <w:p>
            <w:pPr>
              <w:pStyle w:val="14"/>
            </w:pPr>
            <w:r>
              <w:rPr>
                <w:rFonts w:hint="eastAsia"/>
                <w:lang w:eastAsia="zh-CN"/>
              </w:rPr>
              <w:t>0.6</w:t>
            </w:r>
          </w:p>
        </w:tc>
        <w:tc>
          <w:tcPr>
            <w:tcW w:w="924" w:type="dxa"/>
            <w:vAlign w:val="center"/>
          </w:tcPr>
          <w:p>
            <w:pPr>
              <w:pStyle w:val="14"/>
            </w:pPr>
            <w:r>
              <w:rPr>
                <w:rFonts w:hint="eastAsia"/>
                <w:lang w:eastAsia="zh-CN"/>
              </w:rPr>
              <w:t>1.2</w:t>
            </w:r>
          </w:p>
        </w:tc>
        <w:tc>
          <w:tcPr>
            <w:tcW w:w="924" w:type="dxa"/>
            <w:vAlign w:val="center"/>
          </w:tcPr>
          <w:p>
            <w:pPr>
              <w:pStyle w:val="14"/>
            </w:pPr>
            <w:r>
              <w:rPr>
                <w:rFonts w:hint="eastAsia"/>
                <w:lang w:eastAsia="zh-CN"/>
              </w:rPr>
              <w:t>1.2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b/>
              </w:rPr>
            </w:pPr>
          </w:p>
        </w:tc>
        <w:tc>
          <w:tcPr>
            <w:tcW w:w="924" w:type="dxa"/>
            <w:vMerge w:val="continue"/>
            <w:vAlign w:val="center"/>
          </w:tcPr>
          <w:p>
            <w:pPr>
              <w:pStyle w:val="14"/>
              <w:rPr>
                <w:lang w:eastAsia="zh-CN"/>
              </w:rPr>
            </w:pPr>
          </w:p>
        </w:tc>
        <w:tc>
          <w:tcPr>
            <w:tcW w:w="924" w:type="dxa"/>
            <w:vAlign w:val="center"/>
          </w:tcPr>
          <w:p>
            <w:pPr>
              <w:pStyle w:val="14"/>
              <w:rPr>
                <w:lang w:eastAsia="zh-CN"/>
              </w:rPr>
            </w:pPr>
            <w:r>
              <w:rPr>
                <w:rFonts w:hint="eastAsia"/>
                <w:lang w:eastAsia="zh-CN"/>
              </w:rPr>
              <w:t>一体机</w:t>
            </w:r>
          </w:p>
        </w:tc>
        <w:tc>
          <w:tcPr>
            <w:tcW w:w="924" w:type="dxa"/>
            <w:vAlign w:val="center"/>
          </w:tcPr>
          <w:p>
            <w:pPr>
              <w:pStyle w:val="14"/>
            </w:pPr>
            <w:r>
              <w:rPr>
                <w:rFonts w:hint="eastAsia"/>
                <w:lang w:eastAsia="zh-CN"/>
              </w:rPr>
              <w:t>A0201060104</w:t>
            </w:r>
          </w:p>
        </w:tc>
        <w:tc>
          <w:tcPr>
            <w:tcW w:w="924" w:type="dxa"/>
            <w:vAlign w:val="center"/>
          </w:tcPr>
          <w:p>
            <w:pPr>
              <w:pStyle w:val="14"/>
              <w:rPr>
                <w:lang w:eastAsia="zh-CN"/>
              </w:rPr>
            </w:pPr>
            <w:r>
              <w:rPr>
                <w:rFonts w:hint="eastAsia"/>
                <w:lang w:eastAsia="zh-CN"/>
              </w:rPr>
              <w:t>台</w:t>
            </w:r>
          </w:p>
        </w:tc>
        <w:tc>
          <w:tcPr>
            <w:tcW w:w="924" w:type="dxa"/>
            <w:vAlign w:val="center"/>
          </w:tcPr>
          <w:p>
            <w:pPr>
              <w:pStyle w:val="14"/>
              <w:rPr>
                <w:lang w:eastAsia="zh-CN"/>
              </w:rPr>
            </w:pPr>
            <w:r>
              <w:rPr>
                <w:rFonts w:hint="eastAsia"/>
                <w:lang w:eastAsia="zh-CN"/>
              </w:rPr>
              <w:t>3</w:t>
            </w:r>
          </w:p>
        </w:tc>
        <w:tc>
          <w:tcPr>
            <w:tcW w:w="924" w:type="dxa"/>
            <w:vAlign w:val="center"/>
          </w:tcPr>
          <w:p>
            <w:pPr>
              <w:pStyle w:val="14"/>
              <w:rPr>
                <w:lang w:eastAsia="zh-CN"/>
              </w:rPr>
            </w:pPr>
            <w:r>
              <w:rPr>
                <w:rFonts w:hint="eastAsia"/>
                <w:lang w:eastAsia="zh-CN"/>
              </w:rPr>
              <w:t>0.2</w:t>
            </w:r>
          </w:p>
        </w:tc>
        <w:tc>
          <w:tcPr>
            <w:tcW w:w="924" w:type="dxa"/>
            <w:vAlign w:val="center"/>
          </w:tcPr>
          <w:p>
            <w:pPr>
              <w:pStyle w:val="14"/>
              <w:rPr>
                <w:lang w:eastAsia="zh-CN"/>
              </w:rPr>
            </w:pPr>
            <w:r>
              <w:rPr>
                <w:rFonts w:hint="eastAsia"/>
                <w:lang w:eastAsia="zh-CN"/>
              </w:rPr>
              <w:t>0.6</w:t>
            </w:r>
          </w:p>
        </w:tc>
        <w:tc>
          <w:tcPr>
            <w:tcW w:w="924" w:type="dxa"/>
            <w:vAlign w:val="center"/>
          </w:tcPr>
          <w:p>
            <w:pPr>
              <w:pStyle w:val="14"/>
              <w:rPr>
                <w:lang w:eastAsia="zh-CN"/>
              </w:rPr>
            </w:pPr>
            <w:r>
              <w:rPr>
                <w:rFonts w:hint="eastAsia"/>
                <w:lang w:eastAsia="zh-CN"/>
              </w:rPr>
              <w:t>0.6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成安县民政局柏寺营乡敬老院提升改造项目</w:t>
            </w:r>
          </w:p>
        </w:tc>
        <w:tc>
          <w:tcPr>
            <w:tcW w:w="924" w:type="dxa"/>
            <w:vAlign w:val="center"/>
          </w:tcPr>
          <w:p>
            <w:pPr>
              <w:pStyle w:val="14"/>
              <w:rPr>
                <w:lang w:eastAsia="zh-CN"/>
              </w:rPr>
            </w:pPr>
            <w:r>
              <w:rPr>
                <w:rFonts w:hint="eastAsia"/>
                <w:lang w:eastAsia="zh-CN"/>
              </w:rPr>
              <w:t>311.9</w:t>
            </w:r>
          </w:p>
        </w:tc>
        <w:tc>
          <w:tcPr>
            <w:tcW w:w="924" w:type="dxa"/>
            <w:vAlign w:val="center"/>
          </w:tcPr>
          <w:p>
            <w:pPr>
              <w:pStyle w:val="14"/>
            </w:pPr>
          </w:p>
        </w:tc>
        <w:tc>
          <w:tcPr>
            <w:tcW w:w="924" w:type="dxa"/>
            <w:vAlign w:val="center"/>
          </w:tcPr>
          <w:p>
            <w:pPr>
              <w:pStyle w:val="14"/>
            </w:pPr>
          </w:p>
        </w:tc>
        <w:tc>
          <w:tcPr>
            <w:tcW w:w="924" w:type="dxa"/>
            <w:vAlign w:val="center"/>
          </w:tcPr>
          <w:p>
            <w:pPr>
              <w:pStyle w:val="14"/>
              <w:rPr>
                <w:lang w:eastAsia="zh-CN"/>
              </w:rPr>
            </w:pPr>
            <w:r>
              <w:rPr>
                <w:rFonts w:hint="eastAsia"/>
                <w:lang w:eastAsia="zh-CN"/>
              </w:rPr>
              <w:t>项</w:t>
            </w:r>
          </w:p>
        </w:tc>
        <w:tc>
          <w:tcPr>
            <w:tcW w:w="924" w:type="dxa"/>
            <w:vAlign w:val="center"/>
          </w:tcPr>
          <w:p>
            <w:pPr>
              <w:pStyle w:val="14"/>
              <w:rPr>
                <w:lang w:eastAsia="zh-CN"/>
              </w:rPr>
            </w:pPr>
            <w:r>
              <w:rPr>
                <w:rFonts w:hint="eastAsia"/>
                <w:lang w:eastAsia="zh-CN"/>
              </w:rPr>
              <w:t>1</w:t>
            </w:r>
          </w:p>
        </w:tc>
        <w:tc>
          <w:tcPr>
            <w:tcW w:w="924" w:type="dxa"/>
            <w:vAlign w:val="center"/>
          </w:tcPr>
          <w:p>
            <w:pPr>
              <w:pStyle w:val="14"/>
              <w:rPr>
                <w:lang w:eastAsia="zh-CN"/>
              </w:rPr>
            </w:pPr>
            <w:r>
              <w:rPr>
                <w:rFonts w:hint="eastAsia"/>
                <w:lang w:eastAsia="zh-CN"/>
              </w:rPr>
              <w:t>311.9</w:t>
            </w:r>
          </w:p>
        </w:tc>
        <w:tc>
          <w:tcPr>
            <w:tcW w:w="924" w:type="dxa"/>
            <w:vAlign w:val="center"/>
          </w:tcPr>
          <w:p>
            <w:pPr>
              <w:pStyle w:val="14"/>
              <w:rPr>
                <w:lang w:eastAsia="zh-CN"/>
              </w:rPr>
            </w:pPr>
            <w:r>
              <w:rPr>
                <w:rFonts w:hint="eastAsia"/>
                <w:lang w:eastAsia="zh-CN"/>
              </w:rPr>
              <w:t>311.9</w:t>
            </w:r>
          </w:p>
        </w:tc>
        <w:tc>
          <w:tcPr>
            <w:tcW w:w="924" w:type="dxa"/>
            <w:vAlign w:val="center"/>
          </w:tcPr>
          <w:p>
            <w:pPr>
              <w:pStyle w:val="14"/>
              <w:rPr>
                <w:lang w:eastAsia="zh-CN"/>
              </w:rPr>
            </w:pPr>
            <w:r>
              <w:rPr>
                <w:rFonts w:hint="eastAsia"/>
                <w:lang w:eastAsia="zh-CN"/>
              </w:rPr>
              <w:t>311.9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成安县民政局商城镇敬老院建设消防水池及消防泵房项目（二次）</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pPr>
          </w:p>
        </w:tc>
        <w:tc>
          <w:tcPr>
            <w:tcW w:w="924" w:type="dxa"/>
            <w:vAlign w:val="center"/>
          </w:tcPr>
          <w:p>
            <w:pPr>
              <w:pStyle w:val="14"/>
            </w:pPr>
          </w:p>
        </w:tc>
        <w:tc>
          <w:tcPr>
            <w:tcW w:w="924" w:type="dxa"/>
            <w:vAlign w:val="center"/>
          </w:tcPr>
          <w:p>
            <w:pPr>
              <w:pStyle w:val="14"/>
              <w:rPr>
                <w:lang w:eastAsia="zh-CN"/>
              </w:rPr>
            </w:pPr>
            <w:r>
              <w:rPr>
                <w:rFonts w:hint="eastAsia"/>
                <w:lang w:eastAsia="zh-CN"/>
              </w:rPr>
              <w:t>项</w:t>
            </w:r>
          </w:p>
        </w:tc>
        <w:tc>
          <w:tcPr>
            <w:tcW w:w="924" w:type="dxa"/>
            <w:vAlign w:val="center"/>
          </w:tcPr>
          <w:p>
            <w:pPr>
              <w:pStyle w:val="14"/>
              <w:rPr>
                <w:lang w:eastAsia="zh-CN"/>
              </w:rPr>
            </w:pPr>
            <w:r>
              <w:rPr>
                <w:rFonts w:hint="eastAsia"/>
                <w:lang w:eastAsia="zh-CN"/>
              </w:rPr>
              <w:t>1</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rPr>
                <w:lang w:eastAsia="zh-CN"/>
              </w:rPr>
            </w:pPr>
            <w:r>
              <w:rPr>
                <w:rFonts w:hint="eastAsia"/>
                <w:lang w:eastAsia="zh-CN"/>
              </w:rPr>
              <w:t>170.05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b/>
              </w:rPr>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b/>
              </w:rPr>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b/>
              </w:rPr>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rPr>
          <w:rFonts w:ascii="黑体" w:hAnsi="黑体" w:eastAsia="黑体" w:cs="黑体"/>
          <w:color w:val="000000"/>
          <w:sz w:val="32"/>
        </w:rPr>
      </w:pPr>
    </w:p>
    <w:p>
      <w:pPr>
        <w:spacing w:line="500" w:lineRule="exact"/>
        <w:ind w:firstLine="560"/>
        <w:rPr>
          <w:rFonts w:ascii="黑体" w:hAnsi="黑体" w:eastAsia="黑体" w:cs="黑体"/>
          <w:color w:val="000000"/>
          <w:sz w:val="32"/>
          <w:szCs w:val="32"/>
        </w:rPr>
      </w:pPr>
      <w:r>
        <w:rPr>
          <w:rFonts w:hint="eastAsia" w:ascii="黑体" w:hAnsi="黑体" w:eastAsia="黑体" w:cs="黑体"/>
          <w:color w:val="000000"/>
          <w:sz w:val="32"/>
          <w:szCs w:val="32"/>
        </w:rPr>
        <w:t>七、国有资产信息</w:t>
      </w:r>
      <w:bookmarkEnd w:id="15"/>
    </w:p>
    <w:p>
      <w:pPr>
        <w:spacing w:line="500" w:lineRule="exact"/>
        <w:ind w:firstLine="560"/>
      </w:pPr>
      <w:r>
        <w:rPr>
          <w:rFonts w:eastAsia="方正仿宋_GBK" w:cs="Times New Roman"/>
          <w:color w:val="000000"/>
          <w:sz w:val="28"/>
        </w:rPr>
        <w:t>成安县民政局（含所属单位）上年末固定资产金额为</w:t>
      </w:r>
      <w:r>
        <w:rPr>
          <w:rFonts w:hint="eastAsia" w:eastAsia="方正仿宋_GBK" w:cs="Times New Roman"/>
          <w:color w:val="000000"/>
          <w:sz w:val="28"/>
          <w:lang w:eastAsia="zh-CN"/>
        </w:rPr>
        <w:t>2010.39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4.2</w:t>
      </w:r>
      <w:r>
        <w:rPr>
          <w:rFonts w:eastAsia="方正仿宋_GBK" w:cs="Times New Roman"/>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rPr>
                <w:rFonts w:hint="eastAsia"/>
              </w:rPr>
              <w:t>编制部门：</w:t>
            </w:r>
            <w:r>
              <w:t>314成安县民政局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资产总额</w:t>
            </w:r>
          </w:p>
        </w:tc>
        <w:tc>
          <w:tcPr>
            <w:tcW w:w="4933" w:type="dxa"/>
            <w:vAlign w:val="center"/>
          </w:tcPr>
          <w:p>
            <w:pPr>
              <w:jc w:val="center"/>
              <w:rPr>
                <w:rFonts w:ascii="宋体" w:hAnsi="宋体" w:eastAsia="宋体" w:cs="宋体"/>
                <w:color w:val="000000" w:themeColor="text1"/>
                <w:sz w:val="22"/>
              </w:rPr>
            </w:pPr>
            <w:r>
              <w:rPr>
                <w:rFonts w:ascii="宋体" w:hAnsi="宋体" w:eastAsia="宋体" w:cs="宋体"/>
                <w:color w:val="000000" w:themeColor="text1"/>
                <w:sz w:val="22"/>
                <w:szCs w:val="22"/>
              </w:rPr>
              <w:t>——</w:t>
            </w:r>
          </w:p>
        </w:tc>
        <w:tc>
          <w:tcPr>
            <w:tcW w:w="4933" w:type="dxa"/>
            <w:vAlign w:val="center"/>
          </w:tcPr>
          <w:p>
            <w:pPr>
              <w:jc w:val="center"/>
              <w:rPr>
                <w:rFonts w:ascii="仿宋" w:hAnsi="仿宋" w:eastAsia="仿宋" w:cs="??_GB2312"/>
                <w:color w:val="000000" w:themeColor="text1"/>
                <w:lang w:eastAsia="zh-CN"/>
              </w:rPr>
            </w:pPr>
            <w:r>
              <w:rPr>
                <w:rFonts w:hint="eastAsia" w:ascii="仿宋" w:hAnsi="仿宋" w:eastAsia="仿宋" w:cs="??_GB2312"/>
                <w:color w:val="000000" w:themeColor="text1"/>
                <w:lang w:eastAsia="zh-CN"/>
              </w:rPr>
              <w:t>2010.39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1</w:t>
            </w:r>
            <w:r>
              <w:rPr>
                <w:rFonts w:hint="eastAsia" w:ascii="宋体" w:hAnsi="宋体" w:eastAsia="宋体" w:cs="宋体"/>
                <w:color w:val="000000" w:themeColor="text1"/>
                <w:sz w:val="22"/>
                <w:szCs w:val="22"/>
              </w:rPr>
              <w:t>、房屋（平方米）</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6360.68</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1107.86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其中：业务用房（平方米）</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lang w:eastAsia="zh-CN"/>
              </w:rPr>
              <w:t>6360.68</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1107.86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2</w:t>
            </w:r>
            <w:r>
              <w:rPr>
                <w:rFonts w:hint="eastAsia" w:ascii="宋体" w:hAnsi="宋体" w:eastAsia="宋体" w:cs="宋体"/>
                <w:color w:val="000000" w:themeColor="text1"/>
                <w:sz w:val="22"/>
                <w:szCs w:val="22"/>
              </w:rPr>
              <w:t>、车辆（台、辆）</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118.52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rPr>
                <w:rFonts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lang w:eastAsia="zh-CN"/>
              </w:rPr>
              <w:t>其中：业务用车</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4</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rPr>
                <w:rFonts w:ascii="宋体" w:hAnsi="宋体" w:eastAsia="宋体" w:cs="宋体"/>
                <w:color w:val="000000" w:themeColor="text1"/>
                <w:sz w:val="22"/>
                <w:szCs w:val="22"/>
                <w:lang w:eastAsia="zh-CN"/>
              </w:rPr>
            </w:pPr>
            <w:r>
              <w:rPr>
                <w:rFonts w:hint="eastAsia" w:ascii="宋体" w:hAnsi="宋体" w:eastAsia="宋体" w:cs="宋体"/>
                <w:color w:val="000000" w:themeColor="text1"/>
                <w:sz w:val="22"/>
                <w:szCs w:val="22"/>
                <w:lang w:eastAsia="zh-CN"/>
              </w:rPr>
              <w:t xml:space="preserve">      公务用车</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2</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3</w:t>
            </w:r>
            <w:r>
              <w:rPr>
                <w:rFonts w:hint="eastAsia" w:ascii="宋体" w:hAnsi="宋体" w:eastAsia="宋体" w:cs="宋体"/>
                <w:color w:val="000000" w:themeColor="text1"/>
                <w:sz w:val="22"/>
                <w:szCs w:val="22"/>
              </w:rPr>
              <w:t>、单价在</w:t>
            </w:r>
            <w:r>
              <w:rPr>
                <w:rFonts w:ascii="宋体" w:hAnsi="宋体" w:eastAsia="宋体" w:cs="宋体"/>
                <w:color w:val="000000" w:themeColor="text1"/>
                <w:sz w:val="22"/>
                <w:szCs w:val="22"/>
              </w:rPr>
              <w:t>50</w:t>
            </w:r>
            <w:r>
              <w:rPr>
                <w:rFonts w:hint="eastAsia" w:ascii="宋体" w:hAnsi="宋体" w:eastAsia="宋体" w:cs="宋体"/>
                <w:color w:val="000000" w:themeColor="text1"/>
                <w:sz w:val="22"/>
                <w:szCs w:val="22"/>
              </w:rPr>
              <w:t>万元以上的设备</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4</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404.56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4</w:t>
            </w:r>
            <w:r>
              <w:rPr>
                <w:rFonts w:hint="eastAsia" w:ascii="宋体" w:hAnsi="宋体" w:eastAsia="宋体" w:cs="宋体"/>
                <w:color w:val="000000" w:themeColor="text1"/>
                <w:sz w:val="22"/>
                <w:szCs w:val="22"/>
              </w:rPr>
              <w:t>、其他固定资产</w:t>
            </w:r>
          </w:p>
        </w:tc>
        <w:tc>
          <w:tcPr>
            <w:tcW w:w="4933" w:type="dxa"/>
            <w:vAlign w:val="center"/>
          </w:tcPr>
          <w:p>
            <w:pPr>
              <w:rPr>
                <w:rFonts w:ascii="宋体" w:hAnsi="宋体" w:eastAsia="宋体" w:cs="Times New Roman"/>
                <w:color w:val="000000" w:themeColor="text1"/>
                <w:sz w:val="22"/>
              </w:rPr>
            </w:pP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379.45</w:t>
            </w:r>
          </w:p>
        </w:tc>
      </w:tr>
    </w:tbl>
    <w:p>
      <w:pPr>
        <w:ind w:firstLine="640"/>
      </w:pPr>
      <w:r>
        <w:rPr>
          <w:rFonts w:eastAsia="方正仿宋_GBK" w:cs="Times New Roman"/>
          <w:color w:val="000000"/>
          <w:sz w:val="32"/>
        </w:rPr>
        <w:t xml:space="preserve"> </w:t>
      </w:r>
    </w:p>
    <w:p>
      <w:pPr>
        <w:spacing w:before="10" w:after="10"/>
        <w:ind w:firstLine="640"/>
        <w:outlineLvl w:val="2"/>
        <w:rPr>
          <w:sz w:val="32"/>
          <w:szCs w:val="32"/>
        </w:rPr>
      </w:pPr>
      <w:bookmarkStart w:id="16" w:name="_Toc_3_3_0000000017"/>
      <w:r>
        <w:rPr>
          <w:rFonts w:ascii="黑体" w:hAnsi="黑体" w:eastAsia="黑体" w:cs="黑体"/>
          <w:color w:val="000000"/>
          <w:sz w:val="32"/>
          <w:szCs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RlZmE3NjRjMGI0MzE0MjhkZWI4Y2YzNDQ1N2EwMzIifQ=="/>
  </w:docVars>
  <w:rsids>
    <w:rsidRoot w:val="0091514E"/>
    <w:rsid w:val="00286FE0"/>
    <w:rsid w:val="003C459A"/>
    <w:rsid w:val="005D3E25"/>
    <w:rsid w:val="0091514E"/>
    <w:rsid w:val="00BA3664"/>
    <w:rsid w:val="00EB0076"/>
    <w:rsid w:val="022528CD"/>
    <w:rsid w:val="02527292"/>
    <w:rsid w:val="03681C3C"/>
    <w:rsid w:val="03D75D61"/>
    <w:rsid w:val="04C35AFB"/>
    <w:rsid w:val="05030CEA"/>
    <w:rsid w:val="057E39F1"/>
    <w:rsid w:val="06A32AD4"/>
    <w:rsid w:val="073460B5"/>
    <w:rsid w:val="07371C6F"/>
    <w:rsid w:val="07BC350C"/>
    <w:rsid w:val="07CF2923"/>
    <w:rsid w:val="08F9783F"/>
    <w:rsid w:val="094A2651"/>
    <w:rsid w:val="098F02F6"/>
    <w:rsid w:val="0ADC3197"/>
    <w:rsid w:val="0AF704AA"/>
    <w:rsid w:val="0AF77F32"/>
    <w:rsid w:val="0B090F53"/>
    <w:rsid w:val="0B1730B0"/>
    <w:rsid w:val="0BB415C2"/>
    <w:rsid w:val="0BB97B8C"/>
    <w:rsid w:val="0BCC2BE9"/>
    <w:rsid w:val="0BE47569"/>
    <w:rsid w:val="0C924B26"/>
    <w:rsid w:val="0C96096B"/>
    <w:rsid w:val="0DDF51E9"/>
    <w:rsid w:val="0DE81C67"/>
    <w:rsid w:val="0E8F2036"/>
    <w:rsid w:val="0E921093"/>
    <w:rsid w:val="0EDE0E61"/>
    <w:rsid w:val="0FB71C1E"/>
    <w:rsid w:val="0FE20905"/>
    <w:rsid w:val="105E6394"/>
    <w:rsid w:val="10646ECD"/>
    <w:rsid w:val="10CC6DE9"/>
    <w:rsid w:val="10F04221"/>
    <w:rsid w:val="112B4097"/>
    <w:rsid w:val="112C63E3"/>
    <w:rsid w:val="117070EB"/>
    <w:rsid w:val="11A75878"/>
    <w:rsid w:val="132C5604"/>
    <w:rsid w:val="13AC3F79"/>
    <w:rsid w:val="14250181"/>
    <w:rsid w:val="142E3A77"/>
    <w:rsid w:val="143F40B6"/>
    <w:rsid w:val="14F7424B"/>
    <w:rsid w:val="15225DC1"/>
    <w:rsid w:val="158F6743"/>
    <w:rsid w:val="17550504"/>
    <w:rsid w:val="175E4A76"/>
    <w:rsid w:val="176D062E"/>
    <w:rsid w:val="178D2EB2"/>
    <w:rsid w:val="186A77B3"/>
    <w:rsid w:val="18E52434"/>
    <w:rsid w:val="1A083C99"/>
    <w:rsid w:val="1BF00EE1"/>
    <w:rsid w:val="1CC97AF6"/>
    <w:rsid w:val="1D131A25"/>
    <w:rsid w:val="1D477DDE"/>
    <w:rsid w:val="1E0C3A78"/>
    <w:rsid w:val="1E597672"/>
    <w:rsid w:val="1EAF2184"/>
    <w:rsid w:val="1EEC6701"/>
    <w:rsid w:val="1F3F7529"/>
    <w:rsid w:val="1F8759EF"/>
    <w:rsid w:val="1F971F19"/>
    <w:rsid w:val="1FCA5ADD"/>
    <w:rsid w:val="1FF3509E"/>
    <w:rsid w:val="211D410E"/>
    <w:rsid w:val="22FA5C3A"/>
    <w:rsid w:val="232D2D7F"/>
    <w:rsid w:val="235206AD"/>
    <w:rsid w:val="23A819F7"/>
    <w:rsid w:val="240E5BA5"/>
    <w:rsid w:val="274A40F7"/>
    <w:rsid w:val="27937BD0"/>
    <w:rsid w:val="28595E50"/>
    <w:rsid w:val="29D54A25"/>
    <w:rsid w:val="2B667711"/>
    <w:rsid w:val="2C1A75D1"/>
    <w:rsid w:val="2CAD0975"/>
    <w:rsid w:val="2D6118B6"/>
    <w:rsid w:val="2E1A4FF6"/>
    <w:rsid w:val="2F1A0473"/>
    <w:rsid w:val="2F7107A9"/>
    <w:rsid w:val="31C61EB6"/>
    <w:rsid w:val="32A25C55"/>
    <w:rsid w:val="32BB5852"/>
    <w:rsid w:val="32F82047"/>
    <w:rsid w:val="33BA3ADA"/>
    <w:rsid w:val="33EA004F"/>
    <w:rsid w:val="341023E2"/>
    <w:rsid w:val="341158C2"/>
    <w:rsid w:val="342F464B"/>
    <w:rsid w:val="34406842"/>
    <w:rsid w:val="346F0490"/>
    <w:rsid w:val="35360D4E"/>
    <w:rsid w:val="353F16E5"/>
    <w:rsid w:val="35825624"/>
    <w:rsid w:val="361E0CD6"/>
    <w:rsid w:val="369F2148"/>
    <w:rsid w:val="3800012C"/>
    <w:rsid w:val="381950E1"/>
    <w:rsid w:val="384504FB"/>
    <w:rsid w:val="38AB11AE"/>
    <w:rsid w:val="39DB0A50"/>
    <w:rsid w:val="3B280F94"/>
    <w:rsid w:val="3BF86BE1"/>
    <w:rsid w:val="3C3F7285"/>
    <w:rsid w:val="3E7E4EF9"/>
    <w:rsid w:val="3EA72785"/>
    <w:rsid w:val="3F027ED2"/>
    <w:rsid w:val="40011487"/>
    <w:rsid w:val="40121BFB"/>
    <w:rsid w:val="40971095"/>
    <w:rsid w:val="40AB7CC4"/>
    <w:rsid w:val="40E11E19"/>
    <w:rsid w:val="41D849C0"/>
    <w:rsid w:val="423F54FC"/>
    <w:rsid w:val="42706938"/>
    <w:rsid w:val="42955859"/>
    <w:rsid w:val="42D40AD4"/>
    <w:rsid w:val="437E5D5F"/>
    <w:rsid w:val="43B11872"/>
    <w:rsid w:val="441F197B"/>
    <w:rsid w:val="44537746"/>
    <w:rsid w:val="448708B3"/>
    <w:rsid w:val="45B72AF5"/>
    <w:rsid w:val="464115C1"/>
    <w:rsid w:val="473469D5"/>
    <w:rsid w:val="47386752"/>
    <w:rsid w:val="48533E14"/>
    <w:rsid w:val="4896455C"/>
    <w:rsid w:val="492C29BD"/>
    <w:rsid w:val="496F5CEB"/>
    <w:rsid w:val="497055DD"/>
    <w:rsid w:val="49B476B8"/>
    <w:rsid w:val="49E86D26"/>
    <w:rsid w:val="4ADE14E8"/>
    <w:rsid w:val="4B056F37"/>
    <w:rsid w:val="4B1C2CE8"/>
    <w:rsid w:val="4CCC1809"/>
    <w:rsid w:val="4CE3604E"/>
    <w:rsid w:val="4CE80689"/>
    <w:rsid w:val="4CEE6467"/>
    <w:rsid w:val="4DB33844"/>
    <w:rsid w:val="4E075845"/>
    <w:rsid w:val="4E4A3DC7"/>
    <w:rsid w:val="4E535FC5"/>
    <w:rsid w:val="4E6F29DE"/>
    <w:rsid w:val="4E7214C9"/>
    <w:rsid w:val="4F436981"/>
    <w:rsid w:val="4FA0716C"/>
    <w:rsid w:val="4FA45FE6"/>
    <w:rsid w:val="4FB75A30"/>
    <w:rsid w:val="512517B8"/>
    <w:rsid w:val="518F42FC"/>
    <w:rsid w:val="524B0047"/>
    <w:rsid w:val="53D5353F"/>
    <w:rsid w:val="542E638D"/>
    <w:rsid w:val="54556289"/>
    <w:rsid w:val="55700A49"/>
    <w:rsid w:val="55C244D3"/>
    <w:rsid w:val="57781F3D"/>
    <w:rsid w:val="57B40121"/>
    <w:rsid w:val="57BD219E"/>
    <w:rsid w:val="57DA29AE"/>
    <w:rsid w:val="593E1F0D"/>
    <w:rsid w:val="59B76D0F"/>
    <w:rsid w:val="59D24588"/>
    <w:rsid w:val="5A1275EA"/>
    <w:rsid w:val="5B0104F2"/>
    <w:rsid w:val="5B831F20"/>
    <w:rsid w:val="5C122A06"/>
    <w:rsid w:val="5C601BFE"/>
    <w:rsid w:val="5D0C73B1"/>
    <w:rsid w:val="5DC44E05"/>
    <w:rsid w:val="5E570F67"/>
    <w:rsid w:val="5E7A0A41"/>
    <w:rsid w:val="5EB01642"/>
    <w:rsid w:val="5F34160A"/>
    <w:rsid w:val="5FBD3980"/>
    <w:rsid w:val="613E7823"/>
    <w:rsid w:val="61C0155D"/>
    <w:rsid w:val="62505D71"/>
    <w:rsid w:val="627A12AB"/>
    <w:rsid w:val="6367053E"/>
    <w:rsid w:val="63E46C0D"/>
    <w:rsid w:val="63F52687"/>
    <w:rsid w:val="63F74C28"/>
    <w:rsid w:val="64EA7D82"/>
    <w:rsid w:val="65971D00"/>
    <w:rsid w:val="65AF72FF"/>
    <w:rsid w:val="665D34DB"/>
    <w:rsid w:val="66B44388"/>
    <w:rsid w:val="67125AAF"/>
    <w:rsid w:val="684D6871"/>
    <w:rsid w:val="687766F4"/>
    <w:rsid w:val="687E01D8"/>
    <w:rsid w:val="68D320DB"/>
    <w:rsid w:val="68DE6276"/>
    <w:rsid w:val="694A5F2E"/>
    <w:rsid w:val="695C564C"/>
    <w:rsid w:val="6A1A02B8"/>
    <w:rsid w:val="6A8B55E3"/>
    <w:rsid w:val="6A93590D"/>
    <w:rsid w:val="6AE74B66"/>
    <w:rsid w:val="6B787773"/>
    <w:rsid w:val="6C1930F6"/>
    <w:rsid w:val="6D4F37BA"/>
    <w:rsid w:val="6D6A573B"/>
    <w:rsid w:val="6D794DB6"/>
    <w:rsid w:val="6DDC3213"/>
    <w:rsid w:val="6DF33F0F"/>
    <w:rsid w:val="6EE96C9F"/>
    <w:rsid w:val="6F2016C5"/>
    <w:rsid w:val="6F887421"/>
    <w:rsid w:val="702A65DE"/>
    <w:rsid w:val="70514322"/>
    <w:rsid w:val="712D4C5A"/>
    <w:rsid w:val="71864A19"/>
    <w:rsid w:val="72CA7B57"/>
    <w:rsid w:val="735879DA"/>
    <w:rsid w:val="73E05C8F"/>
    <w:rsid w:val="73FB6C44"/>
    <w:rsid w:val="756C2E37"/>
    <w:rsid w:val="75A256AF"/>
    <w:rsid w:val="75A97BC6"/>
    <w:rsid w:val="75E46993"/>
    <w:rsid w:val="7607183C"/>
    <w:rsid w:val="763520CA"/>
    <w:rsid w:val="7696289C"/>
    <w:rsid w:val="770B04FA"/>
    <w:rsid w:val="777B485B"/>
    <w:rsid w:val="77B52CAB"/>
    <w:rsid w:val="799D23D0"/>
    <w:rsid w:val="79D01866"/>
    <w:rsid w:val="7A6925FB"/>
    <w:rsid w:val="7B146C8D"/>
    <w:rsid w:val="7BAB1752"/>
    <w:rsid w:val="7C4D7FAD"/>
    <w:rsid w:val="7C94466C"/>
    <w:rsid w:val="7D321618"/>
    <w:rsid w:val="7E692802"/>
    <w:rsid w:val="7E6A7B50"/>
    <w:rsid w:val="7EF94722"/>
    <w:rsid w:val="7F2D0E91"/>
    <w:rsid w:val="7F4B6DFA"/>
    <w:rsid w:val="7F8A640C"/>
    <w:rsid w:val="7FAE1B11"/>
    <w:rsid w:val="7FF4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4" Type="http://schemas.openxmlformats.org/officeDocument/2006/relationships/fontTable" Target="fontTable.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2022-03-17T17:12:41Z</dcterms:created>
  <dcterms:modified xsi:type="dcterms:W3CDTF">2022-03-17T09:12:41Z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2022-03-17T17:13:11Z</dcterms:created>
  <dcterms:modified xsi:type="dcterms:W3CDTF">2022-03-17T09:13:11Z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2022-03-17T09:12:52Z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2022-03-17T17:12:34Z</dcterms:created>
  <dcterms:modified xsi:type="dcterms:W3CDTF">2022-03-17T09:12:34Z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2022-03-17T17:12:58Z</dcterms:created>
  <dcterms:modified xsi:type="dcterms:W3CDTF">2022-03-17T09:12:58Z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2022-03-17T17:12:57Z</dcterms:created>
  <dcterms:modified xsi:type="dcterms:W3CDTF">2022-03-17T09:12:57Z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2022-03-17T17:12:43Z</dcterms:created>
  <dcterms:modified xsi:type="dcterms:W3CDTF">2022-03-17T09:12:43Z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2022-03-17T09:12:55Z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2022-03-17T09:12:51Z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2022-03-17T17:13:12Z</dcterms:created>
  <dcterms:modified xsi:type="dcterms:W3CDTF">2022-03-17T09:13:12Z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2022-03-17T17:12:22Z</dcterms:created>
  <dcterms:modified xsi:type="dcterms:W3CDTF">2022-03-17T09:12:22Z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Props1.xml><?xml version="1.0" encoding="utf-8"?>
<ds:datastoreItem xmlns:ds="http://schemas.openxmlformats.org/officeDocument/2006/customXml" ds:itemID="{2AE0FF06-3DCA-49B4-BEBB-229A10DD98D7}">
  <ds:schemaRefs/>
</ds:datastoreItem>
</file>

<file path=customXml/itemProps10.xml><?xml version="1.0" encoding="utf-8"?>
<ds:datastoreItem xmlns:ds="http://schemas.openxmlformats.org/officeDocument/2006/customXml" ds:itemID="{8E313F81-1F61-49FD-A4B7-4BDD1699C959}">
  <ds:schemaRefs/>
</ds:datastoreItem>
</file>

<file path=customXml/itemProps100.xml><?xml version="1.0" encoding="utf-8"?>
<ds:datastoreItem xmlns:ds="http://schemas.openxmlformats.org/officeDocument/2006/customXml" ds:itemID="{123DC48F-0037-408B-863B-B4177BA860A5}">
  <ds:schemaRefs/>
</ds:datastoreItem>
</file>

<file path=customXml/itemProps101.xml><?xml version="1.0" encoding="utf-8"?>
<ds:datastoreItem xmlns:ds="http://schemas.openxmlformats.org/officeDocument/2006/customXml" ds:itemID="{864E6020-581D-4C7F-BA2C-DBCF6D74377E}">
  <ds:schemaRefs/>
</ds:datastoreItem>
</file>

<file path=customXml/itemProps102.xml><?xml version="1.0" encoding="utf-8"?>
<ds:datastoreItem xmlns:ds="http://schemas.openxmlformats.org/officeDocument/2006/customXml" ds:itemID="{6DB71989-C137-4296-B659-7DB7D55D7851}">
  <ds:schemaRefs/>
</ds:datastoreItem>
</file>

<file path=customXml/itemProps103.xml><?xml version="1.0" encoding="utf-8"?>
<ds:datastoreItem xmlns:ds="http://schemas.openxmlformats.org/officeDocument/2006/customXml" ds:itemID="{0F59366B-95C7-4475-A55C-A854A1461CFB}">
  <ds:schemaRefs/>
</ds:datastoreItem>
</file>

<file path=customXml/itemProps104.xml><?xml version="1.0" encoding="utf-8"?>
<ds:datastoreItem xmlns:ds="http://schemas.openxmlformats.org/officeDocument/2006/customXml" ds:itemID="{01A77C40-1825-4401-9BCE-F95BEB81C5BD}">
  <ds:schemaRefs/>
</ds:datastoreItem>
</file>

<file path=customXml/itemProps105.xml><?xml version="1.0" encoding="utf-8"?>
<ds:datastoreItem xmlns:ds="http://schemas.openxmlformats.org/officeDocument/2006/customXml" ds:itemID="{C557A81E-CB4B-4AC7-9FCC-64FBED0C545A}">
  <ds:schemaRefs/>
</ds:datastoreItem>
</file>

<file path=customXml/itemProps106.xml><?xml version="1.0" encoding="utf-8"?>
<ds:datastoreItem xmlns:ds="http://schemas.openxmlformats.org/officeDocument/2006/customXml" ds:itemID="{DAB4748F-6F33-47BD-B42D-AAA5BE1C7F04}">
  <ds:schemaRefs/>
</ds:datastoreItem>
</file>

<file path=customXml/itemProps107.xml><?xml version="1.0" encoding="utf-8"?>
<ds:datastoreItem xmlns:ds="http://schemas.openxmlformats.org/officeDocument/2006/customXml" ds:itemID="{C5CFEE7B-F73A-49B2-98CF-655D8D1930B5}">
  <ds:schemaRefs/>
</ds:datastoreItem>
</file>

<file path=customXml/itemProps108.xml><?xml version="1.0" encoding="utf-8"?>
<ds:datastoreItem xmlns:ds="http://schemas.openxmlformats.org/officeDocument/2006/customXml" ds:itemID="{167DF574-26C5-412B-8B87-E0D26BE6A391}">
  <ds:schemaRefs/>
</ds:datastoreItem>
</file>

<file path=customXml/itemProps109.xml><?xml version="1.0" encoding="utf-8"?>
<ds:datastoreItem xmlns:ds="http://schemas.openxmlformats.org/officeDocument/2006/customXml" ds:itemID="{C532B0D7-14B4-4E9B-9CE3-553AA53BEFE9}">
  <ds:schemaRefs/>
</ds:datastoreItem>
</file>

<file path=customXml/itemProps11.xml><?xml version="1.0" encoding="utf-8"?>
<ds:datastoreItem xmlns:ds="http://schemas.openxmlformats.org/officeDocument/2006/customXml" ds:itemID="{D0F5D54D-13F0-40DD-BDB7-C3AACD066BD4}">
  <ds:schemaRefs/>
</ds:datastoreItem>
</file>

<file path=customXml/itemProps110.xml><?xml version="1.0" encoding="utf-8"?>
<ds:datastoreItem xmlns:ds="http://schemas.openxmlformats.org/officeDocument/2006/customXml" ds:itemID="{F7F8D537-FD20-4953-9044-D83008FB2360}">
  <ds:schemaRefs/>
</ds:datastoreItem>
</file>

<file path=customXml/itemProps111.xml><?xml version="1.0" encoding="utf-8"?>
<ds:datastoreItem xmlns:ds="http://schemas.openxmlformats.org/officeDocument/2006/customXml" ds:itemID="{0BC107EA-072F-4B6F-9EDF-765173BE0516}">
  <ds:schemaRefs/>
</ds:datastoreItem>
</file>

<file path=customXml/itemProps112.xml><?xml version="1.0" encoding="utf-8"?>
<ds:datastoreItem xmlns:ds="http://schemas.openxmlformats.org/officeDocument/2006/customXml" ds:itemID="{AC87A3D0-D39B-4048-B934-975E8DAB47CC}">
  <ds:schemaRefs/>
</ds:datastoreItem>
</file>

<file path=customXml/itemProps113.xml><?xml version="1.0" encoding="utf-8"?>
<ds:datastoreItem xmlns:ds="http://schemas.openxmlformats.org/officeDocument/2006/customXml" ds:itemID="{7C922F0F-4860-4D37-8A2B-647143317DE1}">
  <ds:schemaRefs/>
</ds:datastoreItem>
</file>

<file path=customXml/itemProps114.xml><?xml version="1.0" encoding="utf-8"?>
<ds:datastoreItem xmlns:ds="http://schemas.openxmlformats.org/officeDocument/2006/customXml" ds:itemID="{046D4118-C4AD-4FF3-A0B3-A248765ED865}">
  <ds:schemaRefs/>
</ds:datastoreItem>
</file>

<file path=customXml/itemProps115.xml><?xml version="1.0" encoding="utf-8"?>
<ds:datastoreItem xmlns:ds="http://schemas.openxmlformats.org/officeDocument/2006/customXml" ds:itemID="{BA53E152-D9D0-4E0F-94D6-4ACB18A93A6C}">
  <ds:schemaRefs/>
</ds:datastoreItem>
</file>

<file path=customXml/itemProps116.xml><?xml version="1.0" encoding="utf-8"?>
<ds:datastoreItem xmlns:ds="http://schemas.openxmlformats.org/officeDocument/2006/customXml" ds:itemID="{F564E8DF-31A8-463D-9EA7-0440081EE13C}">
  <ds:schemaRefs/>
</ds:datastoreItem>
</file>

<file path=customXml/itemProps117.xml><?xml version="1.0" encoding="utf-8"?>
<ds:datastoreItem xmlns:ds="http://schemas.openxmlformats.org/officeDocument/2006/customXml" ds:itemID="{697557D2-E6CA-4E93-8B85-16DCE581FDC4}">
  <ds:schemaRefs/>
</ds:datastoreItem>
</file>

<file path=customXml/itemProps118.xml><?xml version="1.0" encoding="utf-8"?>
<ds:datastoreItem xmlns:ds="http://schemas.openxmlformats.org/officeDocument/2006/customXml" ds:itemID="{07A7A329-DCD0-4093-91C2-EFC646C3C2F9}">
  <ds:schemaRefs/>
</ds:datastoreItem>
</file>

<file path=customXml/itemProps119.xml><?xml version="1.0" encoding="utf-8"?>
<ds:datastoreItem xmlns:ds="http://schemas.openxmlformats.org/officeDocument/2006/customXml" ds:itemID="{04C4A285-9117-437D-AC11-FF329AA2A5F4}">
  <ds:schemaRefs/>
</ds:datastoreItem>
</file>

<file path=customXml/itemProps12.xml><?xml version="1.0" encoding="utf-8"?>
<ds:datastoreItem xmlns:ds="http://schemas.openxmlformats.org/officeDocument/2006/customXml" ds:itemID="{A644D02C-EDAA-4601-9001-96939E8A768B}">
  <ds:schemaRefs/>
</ds:datastoreItem>
</file>

<file path=customXml/itemProps120.xml><?xml version="1.0" encoding="utf-8"?>
<ds:datastoreItem xmlns:ds="http://schemas.openxmlformats.org/officeDocument/2006/customXml" ds:itemID="{823893B1-262F-4158-B389-D8E98808E7D6}">
  <ds:schemaRefs/>
</ds:datastoreItem>
</file>

<file path=customXml/itemProps121.xml><?xml version="1.0" encoding="utf-8"?>
<ds:datastoreItem xmlns:ds="http://schemas.openxmlformats.org/officeDocument/2006/customXml" ds:itemID="{C909E0A1-7C02-4C70-B9A9-7D1664EB054B}">
  <ds:schemaRefs/>
</ds:datastoreItem>
</file>

<file path=customXml/itemProps122.xml><?xml version="1.0" encoding="utf-8"?>
<ds:datastoreItem xmlns:ds="http://schemas.openxmlformats.org/officeDocument/2006/customXml" ds:itemID="{C16F4FB5-D77D-42C4-8235-E0879D3D7373}">
  <ds:schemaRefs/>
</ds:datastoreItem>
</file>

<file path=customXml/itemProps123.xml><?xml version="1.0" encoding="utf-8"?>
<ds:datastoreItem xmlns:ds="http://schemas.openxmlformats.org/officeDocument/2006/customXml" ds:itemID="{FB81FFB0-0BEA-46AF-8FDD-4FFD45338428}">
  <ds:schemaRefs/>
</ds:datastoreItem>
</file>

<file path=customXml/itemProps124.xml><?xml version="1.0" encoding="utf-8"?>
<ds:datastoreItem xmlns:ds="http://schemas.openxmlformats.org/officeDocument/2006/customXml" ds:itemID="{DA255C91-C9C7-4269-B636-455ADEFB4816}">
  <ds:schemaRefs/>
</ds:datastoreItem>
</file>

<file path=customXml/itemProps125.xml><?xml version="1.0" encoding="utf-8"?>
<ds:datastoreItem xmlns:ds="http://schemas.openxmlformats.org/officeDocument/2006/customXml" ds:itemID="{885919FC-E6F0-4BEA-8B84-A80985B2AA5D}">
  <ds:schemaRefs/>
</ds:datastoreItem>
</file>

<file path=customXml/itemProps126.xml><?xml version="1.0" encoding="utf-8"?>
<ds:datastoreItem xmlns:ds="http://schemas.openxmlformats.org/officeDocument/2006/customXml" ds:itemID="{029621EB-093F-4BDE-85E2-9B1718106D59}">
  <ds:schemaRefs/>
</ds:datastoreItem>
</file>

<file path=customXml/itemProps127.xml><?xml version="1.0" encoding="utf-8"?>
<ds:datastoreItem xmlns:ds="http://schemas.openxmlformats.org/officeDocument/2006/customXml" ds:itemID="{6229C90B-C115-43B1-AD4D-E9B27F9620AF}">
  <ds:schemaRefs/>
</ds:datastoreItem>
</file>

<file path=customXml/itemProps128.xml><?xml version="1.0" encoding="utf-8"?>
<ds:datastoreItem xmlns:ds="http://schemas.openxmlformats.org/officeDocument/2006/customXml" ds:itemID="{803238EE-3153-4D91-95D6-1E0DBDEE03BC}">
  <ds:schemaRefs/>
</ds:datastoreItem>
</file>

<file path=customXml/itemProps129.xml><?xml version="1.0" encoding="utf-8"?>
<ds:datastoreItem xmlns:ds="http://schemas.openxmlformats.org/officeDocument/2006/customXml" ds:itemID="{7DEF5CF0-82E3-49C8-BA47-AB1192680935}">
  <ds:schemaRefs/>
</ds:datastoreItem>
</file>

<file path=customXml/itemProps13.xml><?xml version="1.0" encoding="utf-8"?>
<ds:datastoreItem xmlns:ds="http://schemas.openxmlformats.org/officeDocument/2006/customXml" ds:itemID="{CB2364F8-FF5E-433F-9936-26A7A62A3B5C}">
  <ds:schemaRefs/>
</ds:datastoreItem>
</file>

<file path=customXml/itemProps130.xml><?xml version="1.0" encoding="utf-8"?>
<ds:datastoreItem xmlns:ds="http://schemas.openxmlformats.org/officeDocument/2006/customXml" ds:itemID="{04B24CAA-F922-4D26-8CBF-F96BFD9BFCE0}">
  <ds:schemaRefs/>
</ds:datastoreItem>
</file>

<file path=customXml/itemProps131.xml><?xml version="1.0" encoding="utf-8"?>
<ds:datastoreItem xmlns:ds="http://schemas.openxmlformats.org/officeDocument/2006/customXml" ds:itemID="{8B4710C3-8186-4523-AC95-8B2B34352830}">
  <ds:schemaRefs/>
</ds:datastoreItem>
</file>

<file path=customXml/itemProps132.xml><?xml version="1.0" encoding="utf-8"?>
<ds:datastoreItem xmlns:ds="http://schemas.openxmlformats.org/officeDocument/2006/customXml" ds:itemID="{F73B2CDF-813E-4655-B255-D09A203F97E0}">
  <ds:schemaRefs/>
</ds:datastoreItem>
</file>

<file path=customXml/itemProps133.xml><?xml version="1.0" encoding="utf-8"?>
<ds:datastoreItem xmlns:ds="http://schemas.openxmlformats.org/officeDocument/2006/customXml" ds:itemID="{1D8476CE-60AE-4EC6-94C5-50851C453269}">
  <ds:schemaRefs/>
</ds:datastoreItem>
</file>

<file path=customXml/itemProps134.xml><?xml version="1.0" encoding="utf-8"?>
<ds:datastoreItem xmlns:ds="http://schemas.openxmlformats.org/officeDocument/2006/customXml" ds:itemID="{E04B379A-9513-4EC6-BDF8-9E59B1F47965}">
  <ds:schemaRefs/>
</ds:datastoreItem>
</file>

<file path=customXml/itemProps135.xml><?xml version="1.0" encoding="utf-8"?>
<ds:datastoreItem xmlns:ds="http://schemas.openxmlformats.org/officeDocument/2006/customXml" ds:itemID="{406AF0B1-0AE3-4D7A-A11B-A66A4632D343}">
  <ds:schemaRefs/>
</ds:datastoreItem>
</file>

<file path=customXml/itemProps136.xml><?xml version="1.0" encoding="utf-8"?>
<ds:datastoreItem xmlns:ds="http://schemas.openxmlformats.org/officeDocument/2006/customXml" ds:itemID="{67FB584A-B16A-49DF-A2E6-B5700F6BCF4A}">
  <ds:schemaRefs/>
</ds:datastoreItem>
</file>

<file path=customXml/itemProps137.xml><?xml version="1.0" encoding="utf-8"?>
<ds:datastoreItem xmlns:ds="http://schemas.openxmlformats.org/officeDocument/2006/customXml" ds:itemID="{CDAF426B-509A-4EFB-BB91-57723DFABDE0}">
  <ds:schemaRefs/>
</ds:datastoreItem>
</file>

<file path=customXml/itemProps138.xml><?xml version="1.0" encoding="utf-8"?>
<ds:datastoreItem xmlns:ds="http://schemas.openxmlformats.org/officeDocument/2006/customXml" ds:itemID="{5598DB5B-F820-4FB1-A80E-9934BFD32B38}">
  <ds:schemaRefs/>
</ds:datastoreItem>
</file>

<file path=customXml/itemProps139.xml><?xml version="1.0" encoding="utf-8"?>
<ds:datastoreItem xmlns:ds="http://schemas.openxmlformats.org/officeDocument/2006/customXml" ds:itemID="{8FF5C484-4644-4320-A74A-2755710C8B63}">
  <ds:schemaRefs/>
</ds:datastoreItem>
</file>

<file path=customXml/itemProps14.xml><?xml version="1.0" encoding="utf-8"?>
<ds:datastoreItem xmlns:ds="http://schemas.openxmlformats.org/officeDocument/2006/customXml" ds:itemID="{93D319C2-8D9C-4055-8111-4351F9CED897}">
  <ds:schemaRefs/>
</ds:datastoreItem>
</file>

<file path=customXml/itemProps140.xml><?xml version="1.0" encoding="utf-8"?>
<ds:datastoreItem xmlns:ds="http://schemas.openxmlformats.org/officeDocument/2006/customXml" ds:itemID="{C7207876-5589-4222-899B-7C1D028F87D2}">
  <ds:schemaRefs/>
</ds:datastoreItem>
</file>

<file path=customXml/itemProps141.xml><?xml version="1.0" encoding="utf-8"?>
<ds:datastoreItem xmlns:ds="http://schemas.openxmlformats.org/officeDocument/2006/customXml" ds:itemID="{11AC92B5-59D7-4016-88D1-87A0827BCB9C}">
  <ds:schemaRefs/>
</ds:datastoreItem>
</file>

<file path=customXml/itemProps142.xml><?xml version="1.0" encoding="utf-8"?>
<ds:datastoreItem xmlns:ds="http://schemas.openxmlformats.org/officeDocument/2006/customXml" ds:itemID="{FE6CA976-5B1C-4FFF-A074-119505B3CBD7}">
  <ds:schemaRefs/>
</ds:datastoreItem>
</file>

<file path=customXml/itemProps143.xml><?xml version="1.0" encoding="utf-8"?>
<ds:datastoreItem xmlns:ds="http://schemas.openxmlformats.org/officeDocument/2006/customXml" ds:itemID="{18E4171E-370F-4CE3-8B18-EEDC4F743801}">
  <ds:schemaRefs/>
</ds:datastoreItem>
</file>

<file path=customXml/itemProps144.xml><?xml version="1.0" encoding="utf-8"?>
<ds:datastoreItem xmlns:ds="http://schemas.openxmlformats.org/officeDocument/2006/customXml" ds:itemID="{832009FC-6D74-46BE-90C7-AE1E795F121C}">
  <ds:schemaRefs/>
</ds:datastoreItem>
</file>

<file path=customXml/itemProps145.xml><?xml version="1.0" encoding="utf-8"?>
<ds:datastoreItem xmlns:ds="http://schemas.openxmlformats.org/officeDocument/2006/customXml" ds:itemID="{190E6312-2426-4001-91AD-FA0BB44F83A5}">
  <ds:schemaRefs/>
</ds:datastoreItem>
</file>

<file path=customXml/itemProps146.xml><?xml version="1.0" encoding="utf-8"?>
<ds:datastoreItem xmlns:ds="http://schemas.openxmlformats.org/officeDocument/2006/customXml" ds:itemID="{162C90BE-56E3-4F4C-98E9-CC2CB5E0C84C}">
  <ds:schemaRefs/>
</ds:datastoreItem>
</file>

<file path=customXml/itemProps147.xml><?xml version="1.0" encoding="utf-8"?>
<ds:datastoreItem xmlns:ds="http://schemas.openxmlformats.org/officeDocument/2006/customXml" ds:itemID="{537220BA-B00E-4205-AE25-ACAFC94D8EED}">
  <ds:schemaRefs/>
</ds:datastoreItem>
</file>

<file path=customXml/itemProps148.xml><?xml version="1.0" encoding="utf-8"?>
<ds:datastoreItem xmlns:ds="http://schemas.openxmlformats.org/officeDocument/2006/customXml" ds:itemID="{64C7D110-59A0-4AB3-B389-1FFC611ABB51}">
  <ds:schemaRefs/>
</ds:datastoreItem>
</file>

<file path=customXml/itemProps149.xml><?xml version="1.0" encoding="utf-8"?>
<ds:datastoreItem xmlns:ds="http://schemas.openxmlformats.org/officeDocument/2006/customXml" ds:itemID="{A1A17F20-5EB2-4350-9A6E-BE2ADA5B156C}">
  <ds:schemaRefs/>
</ds:datastoreItem>
</file>

<file path=customXml/itemProps15.xml><?xml version="1.0" encoding="utf-8"?>
<ds:datastoreItem xmlns:ds="http://schemas.openxmlformats.org/officeDocument/2006/customXml" ds:itemID="{2E339EB4-2E0D-4DF5-AD00-91956C2218A7}">
  <ds:schemaRefs/>
</ds:datastoreItem>
</file>

<file path=customXml/itemProps150.xml><?xml version="1.0" encoding="utf-8"?>
<ds:datastoreItem xmlns:ds="http://schemas.openxmlformats.org/officeDocument/2006/customXml" ds:itemID="{2335C6FD-4443-48E0-874E-6FE444F46A96}">
  <ds:schemaRefs/>
</ds:datastoreItem>
</file>

<file path=customXml/itemProps151.xml><?xml version="1.0" encoding="utf-8"?>
<ds:datastoreItem xmlns:ds="http://schemas.openxmlformats.org/officeDocument/2006/customXml" ds:itemID="{C6CE0728-CF2E-42C8-A8FD-18E68A4B9D06}">
  <ds:schemaRefs/>
</ds:datastoreItem>
</file>

<file path=customXml/itemProps152.xml><?xml version="1.0" encoding="utf-8"?>
<ds:datastoreItem xmlns:ds="http://schemas.openxmlformats.org/officeDocument/2006/customXml" ds:itemID="{50D5558B-F659-4791-974A-093622953C88}">
  <ds:schemaRefs/>
</ds:datastoreItem>
</file>

<file path=customXml/itemProps153.xml><?xml version="1.0" encoding="utf-8"?>
<ds:datastoreItem xmlns:ds="http://schemas.openxmlformats.org/officeDocument/2006/customXml" ds:itemID="{72E966D8-AA64-4589-99BF-7ADD1F52C0E7}">
  <ds:schemaRefs/>
</ds:datastoreItem>
</file>

<file path=customXml/itemProps154.xml><?xml version="1.0" encoding="utf-8"?>
<ds:datastoreItem xmlns:ds="http://schemas.openxmlformats.org/officeDocument/2006/customXml" ds:itemID="{3C111B08-5C35-4A89-AF50-32B443563F16}">
  <ds:schemaRefs/>
</ds:datastoreItem>
</file>

<file path=customXml/itemProps155.xml><?xml version="1.0" encoding="utf-8"?>
<ds:datastoreItem xmlns:ds="http://schemas.openxmlformats.org/officeDocument/2006/customXml" ds:itemID="{279BA00B-5BED-4782-90E3-498160A5C63E}">
  <ds:schemaRefs/>
</ds:datastoreItem>
</file>

<file path=customXml/itemProps156.xml><?xml version="1.0" encoding="utf-8"?>
<ds:datastoreItem xmlns:ds="http://schemas.openxmlformats.org/officeDocument/2006/customXml" ds:itemID="{6C7B824A-2BD6-42C0-B5F2-14FCC0A4AA11}">
  <ds:schemaRefs/>
</ds:datastoreItem>
</file>

<file path=customXml/itemProps157.xml><?xml version="1.0" encoding="utf-8"?>
<ds:datastoreItem xmlns:ds="http://schemas.openxmlformats.org/officeDocument/2006/customXml" ds:itemID="{60608EEC-42C9-4868-8B29-1B80DFCAD007}">
  <ds:schemaRefs/>
</ds:datastoreItem>
</file>

<file path=customXml/itemProps158.xml><?xml version="1.0" encoding="utf-8"?>
<ds:datastoreItem xmlns:ds="http://schemas.openxmlformats.org/officeDocument/2006/customXml" ds:itemID="{98A641E7-7CA9-4A01-B28D-AB71562B338D}">
  <ds:schemaRefs/>
</ds:datastoreItem>
</file>

<file path=customXml/itemProps159.xml><?xml version="1.0" encoding="utf-8"?>
<ds:datastoreItem xmlns:ds="http://schemas.openxmlformats.org/officeDocument/2006/customXml" ds:itemID="{81D0B479-972C-4C02-AC32-2D0A9120F853}">
  <ds:schemaRefs/>
</ds:datastoreItem>
</file>

<file path=customXml/itemProps16.xml><?xml version="1.0" encoding="utf-8"?>
<ds:datastoreItem xmlns:ds="http://schemas.openxmlformats.org/officeDocument/2006/customXml" ds:itemID="{52DF18C9-C812-4E56-8369-89A3E7256C39}">
  <ds:schemaRefs/>
</ds:datastoreItem>
</file>

<file path=customXml/itemProps160.xml><?xml version="1.0" encoding="utf-8"?>
<ds:datastoreItem xmlns:ds="http://schemas.openxmlformats.org/officeDocument/2006/customXml" ds:itemID="{28196147-8836-4330-A80B-414FB8CCC01F}">
  <ds:schemaRefs/>
</ds:datastoreItem>
</file>

<file path=customXml/itemProps161.xml><?xml version="1.0" encoding="utf-8"?>
<ds:datastoreItem xmlns:ds="http://schemas.openxmlformats.org/officeDocument/2006/customXml" ds:itemID="{72B2ACB8-90A9-4B19-BE2B-6DDB739560D8}">
  <ds:schemaRefs/>
</ds:datastoreItem>
</file>

<file path=customXml/itemProps162.xml><?xml version="1.0" encoding="utf-8"?>
<ds:datastoreItem xmlns:ds="http://schemas.openxmlformats.org/officeDocument/2006/customXml" ds:itemID="{2644372B-9495-4D95-8AA7-93217DD52705}">
  <ds:schemaRefs/>
</ds:datastoreItem>
</file>

<file path=customXml/itemProps163.xml><?xml version="1.0" encoding="utf-8"?>
<ds:datastoreItem xmlns:ds="http://schemas.openxmlformats.org/officeDocument/2006/customXml" ds:itemID="{0DFCD3AB-5B3A-40C2-A31A-4BA8C438AC62}">
  <ds:schemaRefs/>
</ds:datastoreItem>
</file>

<file path=customXml/itemProps164.xml><?xml version="1.0" encoding="utf-8"?>
<ds:datastoreItem xmlns:ds="http://schemas.openxmlformats.org/officeDocument/2006/customXml" ds:itemID="{4453BE7C-18EA-4737-A5B8-5571F471E2D8}">
  <ds:schemaRefs/>
</ds:datastoreItem>
</file>

<file path=customXml/itemProps165.xml><?xml version="1.0" encoding="utf-8"?>
<ds:datastoreItem xmlns:ds="http://schemas.openxmlformats.org/officeDocument/2006/customXml" ds:itemID="{D4D92B54-5CB6-450C-84DB-665D0B916BDD}">
  <ds:schemaRefs/>
</ds:datastoreItem>
</file>

<file path=customXml/itemProps166.xml><?xml version="1.0" encoding="utf-8"?>
<ds:datastoreItem xmlns:ds="http://schemas.openxmlformats.org/officeDocument/2006/customXml" ds:itemID="{7F8233E7-CD31-49C3-B29E-3DDDF71C0343}">
  <ds:schemaRefs/>
</ds:datastoreItem>
</file>

<file path=customXml/itemProps167.xml><?xml version="1.0" encoding="utf-8"?>
<ds:datastoreItem xmlns:ds="http://schemas.openxmlformats.org/officeDocument/2006/customXml" ds:itemID="{746835D7-C649-4112-BFFC-309994EC3DD0}">
  <ds:schemaRefs/>
</ds:datastoreItem>
</file>

<file path=customXml/itemProps168.xml><?xml version="1.0" encoding="utf-8"?>
<ds:datastoreItem xmlns:ds="http://schemas.openxmlformats.org/officeDocument/2006/customXml" ds:itemID="{2CF96418-1504-413A-9528-2E208C6F8435}">
  <ds:schemaRefs/>
</ds:datastoreItem>
</file>

<file path=customXml/itemProps169.xml><?xml version="1.0" encoding="utf-8"?>
<ds:datastoreItem xmlns:ds="http://schemas.openxmlformats.org/officeDocument/2006/customXml" ds:itemID="{F358E054-BA31-4277-BF27-EDF6829ED27C}">
  <ds:schemaRefs/>
</ds:datastoreItem>
</file>

<file path=customXml/itemProps17.xml><?xml version="1.0" encoding="utf-8"?>
<ds:datastoreItem xmlns:ds="http://schemas.openxmlformats.org/officeDocument/2006/customXml" ds:itemID="{5CD4381B-84D2-4697-BB1E-74367E591320}">
  <ds:schemaRefs/>
</ds:datastoreItem>
</file>

<file path=customXml/itemProps170.xml><?xml version="1.0" encoding="utf-8"?>
<ds:datastoreItem xmlns:ds="http://schemas.openxmlformats.org/officeDocument/2006/customXml" ds:itemID="{96768BA9-A188-4BF5-8201-C2B6F16A4268}">
  <ds:schemaRefs/>
</ds:datastoreItem>
</file>

<file path=customXml/itemProps171.xml><?xml version="1.0" encoding="utf-8"?>
<ds:datastoreItem xmlns:ds="http://schemas.openxmlformats.org/officeDocument/2006/customXml" ds:itemID="{81C1ABD5-79C6-4F3F-9FAA-E5541163EDBE}">
  <ds:schemaRefs/>
</ds:datastoreItem>
</file>

<file path=customXml/itemProps172.xml><?xml version="1.0" encoding="utf-8"?>
<ds:datastoreItem xmlns:ds="http://schemas.openxmlformats.org/officeDocument/2006/customXml" ds:itemID="{26DA2D45-D6D8-42C3-B4D1-53D255DF759C}">
  <ds:schemaRefs/>
</ds:datastoreItem>
</file>

<file path=customXml/itemProps173.xml><?xml version="1.0" encoding="utf-8"?>
<ds:datastoreItem xmlns:ds="http://schemas.openxmlformats.org/officeDocument/2006/customXml" ds:itemID="{55EA5462-25CA-4FFF-8CD6-2730186E9363}">
  <ds:schemaRefs/>
</ds:datastoreItem>
</file>

<file path=customXml/itemProps174.xml><?xml version="1.0" encoding="utf-8"?>
<ds:datastoreItem xmlns:ds="http://schemas.openxmlformats.org/officeDocument/2006/customXml" ds:itemID="{BA762E13-7DCE-4763-BE81-45CAAB7E2665}">
  <ds:schemaRefs/>
</ds:datastoreItem>
</file>

<file path=customXml/itemProps175.xml><?xml version="1.0" encoding="utf-8"?>
<ds:datastoreItem xmlns:ds="http://schemas.openxmlformats.org/officeDocument/2006/customXml" ds:itemID="{C9C64E68-21AF-4E1E-8E04-70083DA973F5}">
  <ds:schemaRefs/>
</ds:datastoreItem>
</file>

<file path=customXml/itemProps176.xml><?xml version="1.0" encoding="utf-8"?>
<ds:datastoreItem xmlns:ds="http://schemas.openxmlformats.org/officeDocument/2006/customXml" ds:itemID="{81A98FA5-A20A-48D3-9896-75140B81FB02}">
  <ds:schemaRefs/>
</ds:datastoreItem>
</file>

<file path=customXml/itemProps177.xml><?xml version="1.0" encoding="utf-8"?>
<ds:datastoreItem xmlns:ds="http://schemas.openxmlformats.org/officeDocument/2006/customXml" ds:itemID="{43EFAE5A-7466-4369-BE54-44AECC852DDF}">
  <ds:schemaRefs/>
</ds:datastoreItem>
</file>

<file path=customXml/itemProps178.xml><?xml version="1.0" encoding="utf-8"?>
<ds:datastoreItem xmlns:ds="http://schemas.openxmlformats.org/officeDocument/2006/customXml" ds:itemID="{1A367950-408B-4050-B6DF-CFA303E9552F}">
  <ds:schemaRefs/>
</ds:datastoreItem>
</file>

<file path=customXml/itemProps179.xml><?xml version="1.0" encoding="utf-8"?>
<ds:datastoreItem xmlns:ds="http://schemas.openxmlformats.org/officeDocument/2006/customXml" ds:itemID="{DEF2B4F7-401F-4489-90C6-956931791442}">
  <ds:schemaRefs/>
</ds:datastoreItem>
</file>

<file path=customXml/itemProps18.xml><?xml version="1.0" encoding="utf-8"?>
<ds:datastoreItem xmlns:ds="http://schemas.openxmlformats.org/officeDocument/2006/customXml" ds:itemID="{C79D8097-A755-48F3-85D2-18FF72B1A4D4}">
  <ds:schemaRefs/>
</ds:datastoreItem>
</file>

<file path=customXml/itemProps180.xml><?xml version="1.0" encoding="utf-8"?>
<ds:datastoreItem xmlns:ds="http://schemas.openxmlformats.org/officeDocument/2006/customXml" ds:itemID="{83CF12AD-D09C-44A6-8603-6CA94DB6FAD0}">
  <ds:schemaRefs/>
</ds:datastoreItem>
</file>

<file path=customXml/itemProps181.xml><?xml version="1.0" encoding="utf-8"?>
<ds:datastoreItem xmlns:ds="http://schemas.openxmlformats.org/officeDocument/2006/customXml" ds:itemID="{D10042B8-32D2-4730-82AD-4E8C561F5AB0}">
  <ds:schemaRefs/>
</ds:datastoreItem>
</file>

<file path=customXml/itemProps182.xml><?xml version="1.0" encoding="utf-8"?>
<ds:datastoreItem xmlns:ds="http://schemas.openxmlformats.org/officeDocument/2006/customXml" ds:itemID="{D19313D4-649C-43E3-A699-47260276246B}">
  <ds:schemaRefs/>
</ds:datastoreItem>
</file>

<file path=customXml/itemProps183.xml><?xml version="1.0" encoding="utf-8"?>
<ds:datastoreItem xmlns:ds="http://schemas.openxmlformats.org/officeDocument/2006/customXml" ds:itemID="{A2BBDE6F-94E4-45A4-83E6-72132F916837}">
  <ds:schemaRefs/>
</ds:datastoreItem>
</file>

<file path=customXml/itemProps184.xml><?xml version="1.0" encoding="utf-8"?>
<ds:datastoreItem xmlns:ds="http://schemas.openxmlformats.org/officeDocument/2006/customXml" ds:itemID="{2CBD5F13-AD6C-4D0B-9517-9AC9D20EB114}">
  <ds:schemaRefs/>
</ds:datastoreItem>
</file>

<file path=customXml/itemProps185.xml><?xml version="1.0" encoding="utf-8"?>
<ds:datastoreItem xmlns:ds="http://schemas.openxmlformats.org/officeDocument/2006/customXml" ds:itemID="{F2454D6C-A6D6-451C-815D-8ED2E98FD99E}">
  <ds:schemaRefs/>
</ds:datastoreItem>
</file>

<file path=customXml/itemProps186.xml><?xml version="1.0" encoding="utf-8"?>
<ds:datastoreItem xmlns:ds="http://schemas.openxmlformats.org/officeDocument/2006/customXml" ds:itemID="{A20DAD98-7595-402F-8353-BBCD92154C7D}">
  <ds:schemaRefs/>
</ds:datastoreItem>
</file>

<file path=customXml/itemProps187.xml><?xml version="1.0" encoding="utf-8"?>
<ds:datastoreItem xmlns:ds="http://schemas.openxmlformats.org/officeDocument/2006/customXml" ds:itemID="{D010123E-FEE6-41D1-A66F-5612A31594B8}">
  <ds:schemaRefs/>
</ds:datastoreItem>
</file>

<file path=customXml/itemProps188.xml><?xml version="1.0" encoding="utf-8"?>
<ds:datastoreItem xmlns:ds="http://schemas.openxmlformats.org/officeDocument/2006/customXml" ds:itemID="{A646D68B-BBF9-4F55-AD57-E333A040F74C}">
  <ds:schemaRefs/>
</ds:datastoreItem>
</file>

<file path=customXml/itemProps189.xml><?xml version="1.0" encoding="utf-8"?>
<ds:datastoreItem xmlns:ds="http://schemas.openxmlformats.org/officeDocument/2006/customXml" ds:itemID="{3A52A344-7A81-4093-B876-A3D27CB931F0}">
  <ds:schemaRefs/>
</ds:datastoreItem>
</file>

<file path=customXml/itemProps19.xml><?xml version="1.0" encoding="utf-8"?>
<ds:datastoreItem xmlns:ds="http://schemas.openxmlformats.org/officeDocument/2006/customXml" ds:itemID="{AECABF2A-313D-42EE-BF47-CDC3E749FB93}">
  <ds:schemaRefs/>
</ds:datastoreItem>
</file>

<file path=customXml/itemProps190.xml><?xml version="1.0" encoding="utf-8"?>
<ds:datastoreItem xmlns:ds="http://schemas.openxmlformats.org/officeDocument/2006/customXml" ds:itemID="{486F9A61-8FB0-4BDB-A78C-397E56BB6671}">
  <ds:schemaRefs/>
</ds:datastoreItem>
</file>

<file path=customXml/itemProps191.xml><?xml version="1.0" encoding="utf-8"?>
<ds:datastoreItem xmlns:ds="http://schemas.openxmlformats.org/officeDocument/2006/customXml" ds:itemID="{BF3293CF-51E6-4CF4-99CB-C4F5777E3BA9}">
  <ds:schemaRefs/>
</ds:datastoreItem>
</file>

<file path=customXml/itemProps192.xml><?xml version="1.0" encoding="utf-8"?>
<ds:datastoreItem xmlns:ds="http://schemas.openxmlformats.org/officeDocument/2006/customXml" ds:itemID="{74AB2EA5-6CBC-4938-B4B5-869561D74957}">
  <ds:schemaRefs/>
</ds:datastoreItem>
</file>

<file path=customXml/itemProps193.xml><?xml version="1.0" encoding="utf-8"?>
<ds:datastoreItem xmlns:ds="http://schemas.openxmlformats.org/officeDocument/2006/customXml" ds:itemID="{FB22AC2F-8811-41D3-9CBE-1DEE0716FC9E}">
  <ds:schemaRefs/>
</ds:datastoreItem>
</file>

<file path=customXml/itemProps194.xml><?xml version="1.0" encoding="utf-8"?>
<ds:datastoreItem xmlns:ds="http://schemas.openxmlformats.org/officeDocument/2006/customXml" ds:itemID="{3F1F4C03-4A2E-4400-A0E5-4642E93C83B1}">
  <ds:schemaRefs/>
</ds:datastoreItem>
</file>

<file path=customXml/itemProps195.xml><?xml version="1.0" encoding="utf-8"?>
<ds:datastoreItem xmlns:ds="http://schemas.openxmlformats.org/officeDocument/2006/customXml" ds:itemID="{76BDE8EF-4B0B-4C09-8CEC-E76DF5F99FDA}">
  <ds:schemaRefs/>
</ds:datastoreItem>
</file>

<file path=customXml/itemProps196.xml><?xml version="1.0" encoding="utf-8"?>
<ds:datastoreItem xmlns:ds="http://schemas.openxmlformats.org/officeDocument/2006/customXml" ds:itemID="{FC56586A-D65F-4D03-ABA0-E84E796EC583}">
  <ds:schemaRefs/>
</ds:datastoreItem>
</file>

<file path=customXml/itemProps197.xml><?xml version="1.0" encoding="utf-8"?>
<ds:datastoreItem xmlns:ds="http://schemas.openxmlformats.org/officeDocument/2006/customXml" ds:itemID="{1F0D0929-C871-4C59-B577-293FCA45507A}">
  <ds:schemaRefs/>
</ds:datastoreItem>
</file>

<file path=customXml/itemProps198.xml><?xml version="1.0" encoding="utf-8"?>
<ds:datastoreItem xmlns:ds="http://schemas.openxmlformats.org/officeDocument/2006/customXml" ds:itemID="{5D66FCAF-6E53-45FE-816D-026258F6BDDB}">
  <ds:schemaRefs/>
</ds:datastoreItem>
</file>

<file path=customXml/itemProps199.xml><?xml version="1.0" encoding="utf-8"?>
<ds:datastoreItem xmlns:ds="http://schemas.openxmlformats.org/officeDocument/2006/customXml" ds:itemID="{2B6C2C3A-82D5-4EF0-975C-2519062FBF7B}">
  <ds:schemaRefs/>
</ds:datastoreItem>
</file>

<file path=customXml/itemProps2.xml><?xml version="1.0" encoding="utf-8"?>
<ds:datastoreItem xmlns:ds="http://schemas.openxmlformats.org/officeDocument/2006/customXml" ds:itemID="{56991DAE-6E83-4C32-8042-45DCA60BD41B}">
  <ds:schemaRefs/>
</ds:datastoreItem>
</file>

<file path=customXml/itemProps20.xml><?xml version="1.0" encoding="utf-8"?>
<ds:datastoreItem xmlns:ds="http://schemas.openxmlformats.org/officeDocument/2006/customXml" ds:itemID="{5CA59545-2B93-454C-9F42-2A9C48647EE1}">
  <ds:schemaRefs/>
</ds:datastoreItem>
</file>

<file path=customXml/itemProps200.xml><?xml version="1.0" encoding="utf-8"?>
<ds:datastoreItem xmlns:ds="http://schemas.openxmlformats.org/officeDocument/2006/customXml" ds:itemID="{ABDFC6E5-5F84-41E4-A453-15F175F92213}">
  <ds:schemaRefs/>
</ds:datastoreItem>
</file>

<file path=customXml/itemProps201.xml><?xml version="1.0" encoding="utf-8"?>
<ds:datastoreItem xmlns:ds="http://schemas.openxmlformats.org/officeDocument/2006/customXml" ds:itemID="{861702C6-8805-4D79-B234-F06B05F99496}">
  <ds:schemaRefs/>
</ds:datastoreItem>
</file>

<file path=customXml/itemProps202.xml><?xml version="1.0" encoding="utf-8"?>
<ds:datastoreItem xmlns:ds="http://schemas.openxmlformats.org/officeDocument/2006/customXml" ds:itemID="{DBB365D8-EE4F-455E-9B18-6C8CA7F09C30}">
  <ds:schemaRefs/>
</ds:datastoreItem>
</file>

<file path=customXml/itemProps203.xml><?xml version="1.0" encoding="utf-8"?>
<ds:datastoreItem xmlns:ds="http://schemas.openxmlformats.org/officeDocument/2006/customXml" ds:itemID="{D4DEEDDB-0C6B-4879-B281-18A757F73FB7}">
  <ds:schemaRefs/>
</ds:datastoreItem>
</file>

<file path=customXml/itemProps204.xml><?xml version="1.0" encoding="utf-8"?>
<ds:datastoreItem xmlns:ds="http://schemas.openxmlformats.org/officeDocument/2006/customXml" ds:itemID="{6F10789A-56C7-4826-86C2-17F5B033498B}">
  <ds:schemaRefs/>
</ds:datastoreItem>
</file>

<file path=customXml/itemProps205.xml><?xml version="1.0" encoding="utf-8"?>
<ds:datastoreItem xmlns:ds="http://schemas.openxmlformats.org/officeDocument/2006/customXml" ds:itemID="{87883C79-F4C8-414B-B4EC-F9D5C5459611}">
  <ds:schemaRefs/>
</ds:datastoreItem>
</file>

<file path=customXml/itemProps206.xml><?xml version="1.0" encoding="utf-8"?>
<ds:datastoreItem xmlns:ds="http://schemas.openxmlformats.org/officeDocument/2006/customXml" ds:itemID="{A55624BC-D60D-4BD4-80B9-A8A8890FF933}">
  <ds:schemaRefs/>
</ds:datastoreItem>
</file>

<file path=customXml/itemProps207.xml><?xml version="1.0" encoding="utf-8"?>
<ds:datastoreItem xmlns:ds="http://schemas.openxmlformats.org/officeDocument/2006/customXml" ds:itemID="{BB1D0E16-2FA2-4E4B-94C0-90AE7164813E}">
  <ds:schemaRefs/>
</ds:datastoreItem>
</file>

<file path=customXml/itemProps208.xml><?xml version="1.0" encoding="utf-8"?>
<ds:datastoreItem xmlns:ds="http://schemas.openxmlformats.org/officeDocument/2006/customXml" ds:itemID="{D58DCD77-F348-4379-A660-2A950ECC7D17}">
  <ds:schemaRefs/>
</ds:datastoreItem>
</file>

<file path=customXml/itemProps209.xml><?xml version="1.0" encoding="utf-8"?>
<ds:datastoreItem xmlns:ds="http://schemas.openxmlformats.org/officeDocument/2006/customXml" ds:itemID="{117EC0F9-541F-4CA4-A879-F0F6993E25F4}">
  <ds:schemaRefs/>
</ds:datastoreItem>
</file>

<file path=customXml/itemProps21.xml><?xml version="1.0" encoding="utf-8"?>
<ds:datastoreItem xmlns:ds="http://schemas.openxmlformats.org/officeDocument/2006/customXml" ds:itemID="{2E330764-8493-4C74-A7F8-0E26136B457E}">
  <ds:schemaRefs/>
</ds:datastoreItem>
</file>

<file path=customXml/itemProps210.xml><?xml version="1.0" encoding="utf-8"?>
<ds:datastoreItem xmlns:ds="http://schemas.openxmlformats.org/officeDocument/2006/customXml" ds:itemID="{F726EACB-30D6-4710-8E3B-4F1BE240B3A5}">
  <ds:schemaRefs/>
</ds:datastoreItem>
</file>

<file path=customXml/itemProps211.xml><?xml version="1.0" encoding="utf-8"?>
<ds:datastoreItem xmlns:ds="http://schemas.openxmlformats.org/officeDocument/2006/customXml" ds:itemID="{EC3364E3-CB98-4306-B0CB-97965A1B6768}">
  <ds:schemaRefs/>
</ds:datastoreItem>
</file>

<file path=customXml/itemProps212.xml><?xml version="1.0" encoding="utf-8"?>
<ds:datastoreItem xmlns:ds="http://schemas.openxmlformats.org/officeDocument/2006/customXml" ds:itemID="{ED385EE3-BB34-4AAE-B488-7417AADD289E}">
  <ds:schemaRefs/>
</ds:datastoreItem>
</file>

<file path=customXml/itemProps213.xml><?xml version="1.0" encoding="utf-8"?>
<ds:datastoreItem xmlns:ds="http://schemas.openxmlformats.org/officeDocument/2006/customXml" ds:itemID="{BFCC4D60-DDEF-4B47-8463-CFB74A9C9C92}">
  <ds:schemaRefs/>
</ds:datastoreItem>
</file>

<file path=customXml/itemProps214.xml><?xml version="1.0" encoding="utf-8"?>
<ds:datastoreItem xmlns:ds="http://schemas.openxmlformats.org/officeDocument/2006/customXml" ds:itemID="{197F8CD2-76CF-4973-A2AF-7828B36D6CE5}">
  <ds:schemaRefs/>
</ds:datastoreItem>
</file>

<file path=customXml/itemProps215.xml><?xml version="1.0" encoding="utf-8"?>
<ds:datastoreItem xmlns:ds="http://schemas.openxmlformats.org/officeDocument/2006/customXml" ds:itemID="{D62513A7-6CC3-4D68-9AF5-8D632EDF24EE}">
  <ds:schemaRefs/>
</ds:datastoreItem>
</file>

<file path=customXml/itemProps216.xml><?xml version="1.0" encoding="utf-8"?>
<ds:datastoreItem xmlns:ds="http://schemas.openxmlformats.org/officeDocument/2006/customXml" ds:itemID="{67924630-6A9A-4E11-8C1B-CE15B7C26EE3}">
  <ds:schemaRefs/>
</ds:datastoreItem>
</file>

<file path=customXml/itemProps217.xml><?xml version="1.0" encoding="utf-8"?>
<ds:datastoreItem xmlns:ds="http://schemas.openxmlformats.org/officeDocument/2006/customXml" ds:itemID="{F3C6B438-B19B-4942-B8AA-A061A92EE021}">
  <ds:schemaRefs/>
</ds:datastoreItem>
</file>

<file path=customXml/itemProps218.xml><?xml version="1.0" encoding="utf-8"?>
<ds:datastoreItem xmlns:ds="http://schemas.openxmlformats.org/officeDocument/2006/customXml" ds:itemID="{CA493495-ED4E-430C-B5D9-DE21E28BF926}">
  <ds:schemaRefs/>
</ds:datastoreItem>
</file>

<file path=customXml/itemProps219.xml><?xml version="1.0" encoding="utf-8"?>
<ds:datastoreItem xmlns:ds="http://schemas.openxmlformats.org/officeDocument/2006/customXml" ds:itemID="{6AEA4FFC-5470-4B42-BFF6-48C0C48FA9F4}">
  <ds:schemaRefs/>
</ds:datastoreItem>
</file>

<file path=customXml/itemProps22.xml><?xml version="1.0" encoding="utf-8"?>
<ds:datastoreItem xmlns:ds="http://schemas.openxmlformats.org/officeDocument/2006/customXml" ds:itemID="{0F15CF52-836B-4466-BE2A-CD3463D5DA43}">
  <ds:schemaRefs/>
</ds:datastoreItem>
</file>

<file path=customXml/itemProps220.xml><?xml version="1.0" encoding="utf-8"?>
<ds:datastoreItem xmlns:ds="http://schemas.openxmlformats.org/officeDocument/2006/customXml" ds:itemID="{73A32B68-A770-4A26-8754-18FFAF130BBA}">
  <ds:schemaRefs/>
</ds:datastoreItem>
</file>

<file path=customXml/itemProps221.xml><?xml version="1.0" encoding="utf-8"?>
<ds:datastoreItem xmlns:ds="http://schemas.openxmlformats.org/officeDocument/2006/customXml" ds:itemID="{93449764-5DEE-45E6-9EE3-9A6C297A97AD}">
  <ds:schemaRefs/>
</ds:datastoreItem>
</file>

<file path=customXml/itemProps222.xml><?xml version="1.0" encoding="utf-8"?>
<ds:datastoreItem xmlns:ds="http://schemas.openxmlformats.org/officeDocument/2006/customXml" ds:itemID="{8B6C5690-5A0A-4F86-89D8-BEC111063FF2}">
  <ds:schemaRefs/>
</ds:datastoreItem>
</file>

<file path=customXml/itemProps223.xml><?xml version="1.0" encoding="utf-8"?>
<ds:datastoreItem xmlns:ds="http://schemas.openxmlformats.org/officeDocument/2006/customXml" ds:itemID="{33FB987F-48FA-44D2-8E34-7379FF016B30}">
  <ds:schemaRefs/>
</ds:datastoreItem>
</file>

<file path=customXml/itemProps224.xml><?xml version="1.0" encoding="utf-8"?>
<ds:datastoreItem xmlns:ds="http://schemas.openxmlformats.org/officeDocument/2006/customXml" ds:itemID="{5498375C-C009-4785-88C7-6E5DB56EFAAB}">
  <ds:schemaRefs/>
</ds:datastoreItem>
</file>

<file path=customXml/itemProps225.xml><?xml version="1.0" encoding="utf-8"?>
<ds:datastoreItem xmlns:ds="http://schemas.openxmlformats.org/officeDocument/2006/customXml" ds:itemID="{AC835A88-CF81-47CF-A48F-BB744A818129}">
  <ds:schemaRefs/>
</ds:datastoreItem>
</file>

<file path=customXml/itemProps226.xml><?xml version="1.0" encoding="utf-8"?>
<ds:datastoreItem xmlns:ds="http://schemas.openxmlformats.org/officeDocument/2006/customXml" ds:itemID="{5C6BCAD6-5D55-4A54-B012-9C6F9A3F0019}">
  <ds:schemaRefs/>
</ds:datastoreItem>
</file>

<file path=customXml/itemProps227.xml><?xml version="1.0" encoding="utf-8"?>
<ds:datastoreItem xmlns:ds="http://schemas.openxmlformats.org/officeDocument/2006/customXml" ds:itemID="{F3638D00-B019-4669-92A5-640D57871EDF}">
  <ds:schemaRefs/>
</ds:datastoreItem>
</file>

<file path=customXml/itemProps228.xml><?xml version="1.0" encoding="utf-8"?>
<ds:datastoreItem xmlns:ds="http://schemas.openxmlformats.org/officeDocument/2006/customXml" ds:itemID="{4D4C588C-78DE-42A8-94CA-463857538BB0}">
  <ds:schemaRefs/>
</ds:datastoreItem>
</file>

<file path=customXml/itemProps229.xml><?xml version="1.0" encoding="utf-8"?>
<ds:datastoreItem xmlns:ds="http://schemas.openxmlformats.org/officeDocument/2006/customXml" ds:itemID="{9684A0DF-84C5-4410-9142-81E04AD3A132}">
  <ds:schemaRefs/>
</ds:datastoreItem>
</file>

<file path=customXml/itemProps23.xml><?xml version="1.0" encoding="utf-8"?>
<ds:datastoreItem xmlns:ds="http://schemas.openxmlformats.org/officeDocument/2006/customXml" ds:itemID="{967850AE-1857-4BB4-B460-15B1515256E3}">
  <ds:schemaRefs/>
</ds:datastoreItem>
</file>

<file path=customXml/itemProps230.xml><?xml version="1.0" encoding="utf-8"?>
<ds:datastoreItem xmlns:ds="http://schemas.openxmlformats.org/officeDocument/2006/customXml" ds:itemID="{74E5D884-CF61-494E-8503-914A19BCDB83}">
  <ds:schemaRefs/>
</ds:datastoreItem>
</file>

<file path=customXml/itemProps231.xml><?xml version="1.0" encoding="utf-8"?>
<ds:datastoreItem xmlns:ds="http://schemas.openxmlformats.org/officeDocument/2006/customXml" ds:itemID="{B442BF4A-E519-4B75-99BA-3720E051F03D}">
  <ds:schemaRefs/>
</ds:datastoreItem>
</file>

<file path=customXml/itemProps232.xml><?xml version="1.0" encoding="utf-8"?>
<ds:datastoreItem xmlns:ds="http://schemas.openxmlformats.org/officeDocument/2006/customXml" ds:itemID="{11CEC6F3-2E0B-4E32-9CA8-CC70B164D1AF}">
  <ds:schemaRefs/>
</ds:datastoreItem>
</file>

<file path=customXml/itemProps233.xml><?xml version="1.0" encoding="utf-8"?>
<ds:datastoreItem xmlns:ds="http://schemas.openxmlformats.org/officeDocument/2006/customXml" ds:itemID="{333CFB44-25FC-46DC-B314-16633BEC3523}">
  <ds:schemaRefs/>
</ds:datastoreItem>
</file>

<file path=customXml/itemProps234.xml><?xml version="1.0" encoding="utf-8"?>
<ds:datastoreItem xmlns:ds="http://schemas.openxmlformats.org/officeDocument/2006/customXml" ds:itemID="{4392C6EA-4FDE-44FC-A756-91EBF7A10553}">
  <ds:schemaRefs/>
</ds:datastoreItem>
</file>

<file path=customXml/itemProps235.xml><?xml version="1.0" encoding="utf-8"?>
<ds:datastoreItem xmlns:ds="http://schemas.openxmlformats.org/officeDocument/2006/customXml" ds:itemID="{80BBCF52-13CE-413A-8CA1-9ACB8415212F}">
  <ds:schemaRefs/>
</ds:datastoreItem>
</file>

<file path=customXml/itemProps236.xml><?xml version="1.0" encoding="utf-8"?>
<ds:datastoreItem xmlns:ds="http://schemas.openxmlformats.org/officeDocument/2006/customXml" ds:itemID="{1E54D6C8-6BCA-4C4B-8498-91F562229FBC}">
  <ds:schemaRefs/>
</ds:datastoreItem>
</file>

<file path=customXml/itemProps237.xml><?xml version="1.0" encoding="utf-8"?>
<ds:datastoreItem xmlns:ds="http://schemas.openxmlformats.org/officeDocument/2006/customXml" ds:itemID="{0501B594-B8F6-4C4F-9247-B70E274B6D26}">
  <ds:schemaRefs/>
</ds:datastoreItem>
</file>

<file path=customXml/itemProps238.xml><?xml version="1.0" encoding="utf-8"?>
<ds:datastoreItem xmlns:ds="http://schemas.openxmlformats.org/officeDocument/2006/customXml" ds:itemID="{E275D878-A385-49D7-B953-7BD9C0F79516}">
  <ds:schemaRefs/>
</ds:datastoreItem>
</file>

<file path=customXml/itemProps24.xml><?xml version="1.0" encoding="utf-8"?>
<ds:datastoreItem xmlns:ds="http://schemas.openxmlformats.org/officeDocument/2006/customXml" ds:itemID="{87766F64-E9A7-4CC6-9786-95DB06EFE8A0}">
  <ds:schemaRefs/>
</ds:datastoreItem>
</file>

<file path=customXml/itemProps25.xml><?xml version="1.0" encoding="utf-8"?>
<ds:datastoreItem xmlns:ds="http://schemas.openxmlformats.org/officeDocument/2006/customXml" ds:itemID="{D637284B-E302-4D0B-90D0-A6760E7CE1F4}">
  <ds:schemaRefs/>
</ds:datastoreItem>
</file>

<file path=customXml/itemProps26.xml><?xml version="1.0" encoding="utf-8"?>
<ds:datastoreItem xmlns:ds="http://schemas.openxmlformats.org/officeDocument/2006/customXml" ds:itemID="{6D6E231A-1395-47A1-97D1-8BE630432E33}">
  <ds:schemaRefs/>
</ds:datastoreItem>
</file>

<file path=customXml/itemProps27.xml><?xml version="1.0" encoding="utf-8"?>
<ds:datastoreItem xmlns:ds="http://schemas.openxmlformats.org/officeDocument/2006/customXml" ds:itemID="{ECFE9A6E-5CFB-4751-A8CF-B5C234AD1890}">
  <ds:schemaRefs/>
</ds:datastoreItem>
</file>

<file path=customXml/itemProps28.xml><?xml version="1.0" encoding="utf-8"?>
<ds:datastoreItem xmlns:ds="http://schemas.openxmlformats.org/officeDocument/2006/customXml" ds:itemID="{63C898CF-01ED-4130-A8D6-78BE789A1F7B}">
  <ds:schemaRefs/>
</ds:datastoreItem>
</file>

<file path=customXml/itemProps29.xml><?xml version="1.0" encoding="utf-8"?>
<ds:datastoreItem xmlns:ds="http://schemas.openxmlformats.org/officeDocument/2006/customXml" ds:itemID="{E1B6DBEF-1A0A-4777-A9AE-5B3A13D2C513}">
  <ds:schemaRefs/>
</ds:datastoreItem>
</file>

<file path=customXml/itemProps3.xml><?xml version="1.0" encoding="utf-8"?>
<ds:datastoreItem xmlns:ds="http://schemas.openxmlformats.org/officeDocument/2006/customXml" ds:itemID="{E5891783-2CFD-4968-9205-1D63E82FA992}">
  <ds:schemaRefs/>
</ds:datastoreItem>
</file>

<file path=customXml/itemProps30.xml><?xml version="1.0" encoding="utf-8"?>
<ds:datastoreItem xmlns:ds="http://schemas.openxmlformats.org/officeDocument/2006/customXml" ds:itemID="{98BDCE43-E2AF-4C92-AE03-1E06777E7D04}">
  <ds:schemaRefs/>
</ds:datastoreItem>
</file>

<file path=customXml/itemProps31.xml><?xml version="1.0" encoding="utf-8"?>
<ds:datastoreItem xmlns:ds="http://schemas.openxmlformats.org/officeDocument/2006/customXml" ds:itemID="{97AF8E51-914C-4F45-ABAB-30A97930B23D}">
  <ds:schemaRefs/>
</ds:datastoreItem>
</file>

<file path=customXml/itemProps32.xml><?xml version="1.0" encoding="utf-8"?>
<ds:datastoreItem xmlns:ds="http://schemas.openxmlformats.org/officeDocument/2006/customXml" ds:itemID="{25897F9A-1A51-479E-8229-C510C87DED5A}">
  <ds:schemaRefs/>
</ds:datastoreItem>
</file>

<file path=customXml/itemProps33.xml><?xml version="1.0" encoding="utf-8"?>
<ds:datastoreItem xmlns:ds="http://schemas.openxmlformats.org/officeDocument/2006/customXml" ds:itemID="{B0738CE6-993F-460E-A145-94640A53B530}">
  <ds:schemaRefs/>
</ds:datastoreItem>
</file>

<file path=customXml/itemProps34.xml><?xml version="1.0" encoding="utf-8"?>
<ds:datastoreItem xmlns:ds="http://schemas.openxmlformats.org/officeDocument/2006/customXml" ds:itemID="{8815B4E5-BE05-4207-B4CE-FD1D76E7670A}">
  <ds:schemaRefs/>
</ds:datastoreItem>
</file>

<file path=customXml/itemProps35.xml><?xml version="1.0" encoding="utf-8"?>
<ds:datastoreItem xmlns:ds="http://schemas.openxmlformats.org/officeDocument/2006/customXml" ds:itemID="{2FD21479-13E2-490C-ADD2-595632EDE3AF}">
  <ds:schemaRefs/>
</ds:datastoreItem>
</file>

<file path=customXml/itemProps36.xml><?xml version="1.0" encoding="utf-8"?>
<ds:datastoreItem xmlns:ds="http://schemas.openxmlformats.org/officeDocument/2006/customXml" ds:itemID="{E61B7142-496F-407C-B4BE-8ECA068E45FF}">
  <ds:schemaRefs/>
</ds:datastoreItem>
</file>

<file path=customXml/itemProps37.xml><?xml version="1.0" encoding="utf-8"?>
<ds:datastoreItem xmlns:ds="http://schemas.openxmlformats.org/officeDocument/2006/customXml" ds:itemID="{FD313698-01CA-4127-8029-C9697DCF2BAD}">
  <ds:schemaRefs/>
</ds:datastoreItem>
</file>

<file path=customXml/itemProps38.xml><?xml version="1.0" encoding="utf-8"?>
<ds:datastoreItem xmlns:ds="http://schemas.openxmlformats.org/officeDocument/2006/customXml" ds:itemID="{6ACA475B-38AC-4BEB-8245-003E59BAEEAE}">
  <ds:schemaRefs/>
</ds:datastoreItem>
</file>

<file path=customXml/itemProps39.xml><?xml version="1.0" encoding="utf-8"?>
<ds:datastoreItem xmlns:ds="http://schemas.openxmlformats.org/officeDocument/2006/customXml" ds:itemID="{85273C4F-F3E9-44C2-B7DC-345FACC01B75}">
  <ds:schemaRefs/>
</ds:datastoreItem>
</file>

<file path=customXml/itemProps4.xml><?xml version="1.0" encoding="utf-8"?>
<ds:datastoreItem xmlns:ds="http://schemas.openxmlformats.org/officeDocument/2006/customXml" ds:itemID="{96E70F00-4315-4147-91E6-BD3119E6BB65}">
  <ds:schemaRefs/>
</ds:datastoreItem>
</file>

<file path=customXml/itemProps40.xml><?xml version="1.0" encoding="utf-8"?>
<ds:datastoreItem xmlns:ds="http://schemas.openxmlformats.org/officeDocument/2006/customXml" ds:itemID="{BF48318A-DF50-42E8-A0DC-F2CE565A8919}">
  <ds:schemaRefs/>
</ds:datastoreItem>
</file>

<file path=customXml/itemProps41.xml><?xml version="1.0" encoding="utf-8"?>
<ds:datastoreItem xmlns:ds="http://schemas.openxmlformats.org/officeDocument/2006/customXml" ds:itemID="{97D9F339-4202-4354-95A2-BF0B33AD7F0D}">
  <ds:schemaRefs/>
</ds:datastoreItem>
</file>

<file path=customXml/itemProps42.xml><?xml version="1.0" encoding="utf-8"?>
<ds:datastoreItem xmlns:ds="http://schemas.openxmlformats.org/officeDocument/2006/customXml" ds:itemID="{730C2558-523F-4C65-91DD-7DD01732659F}">
  <ds:schemaRefs/>
</ds:datastoreItem>
</file>

<file path=customXml/itemProps43.xml><?xml version="1.0" encoding="utf-8"?>
<ds:datastoreItem xmlns:ds="http://schemas.openxmlformats.org/officeDocument/2006/customXml" ds:itemID="{44E5F6F2-2187-4AD3-A80E-C5D701DDFAA5}">
  <ds:schemaRefs/>
</ds:datastoreItem>
</file>

<file path=customXml/itemProps44.xml><?xml version="1.0" encoding="utf-8"?>
<ds:datastoreItem xmlns:ds="http://schemas.openxmlformats.org/officeDocument/2006/customXml" ds:itemID="{A25E0560-7532-474B-B51B-6B96B708F810}">
  <ds:schemaRefs/>
</ds:datastoreItem>
</file>

<file path=customXml/itemProps45.xml><?xml version="1.0" encoding="utf-8"?>
<ds:datastoreItem xmlns:ds="http://schemas.openxmlformats.org/officeDocument/2006/customXml" ds:itemID="{B3C7BB09-E639-40D6-B6BA-63E769A996BA}">
  <ds:schemaRefs/>
</ds:datastoreItem>
</file>

<file path=customXml/itemProps46.xml><?xml version="1.0" encoding="utf-8"?>
<ds:datastoreItem xmlns:ds="http://schemas.openxmlformats.org/officeDocument/2006/customXml" ds:itemID="{123C941F-CF8C-47B3-A4FA-67B2932FC38D}">
  <ds:schemaRefs/>
</ds:datastoreItem>
</file>

<file path=customXml/itemProps47.xml><?xml version="1.0" encoding="utf-8"?>
<ds:datastoreItem xmlns:ds="http://schemas.openxmlformats.org/officeDocument/2006/customXml" ds:itemID="{4694095B-ED56-40A1-B020-8322F520A9FA}">
  <ds:schemaRefs/>
</ds:datastoreItem>
</file>

<file path=customXml/itemProps48.xml><?xml version="1.0" encoding="utf-8"?>
<ds:datastoreItem xmlns:ds="http://schemas.openxmlformats.org/officeDocument/2006/customXml" ds:itemID="{D411DD25-E441-4C04-8ECB-CB871F993B75}">
  <ds:schemaRefs/>
</ds:datastoreItem>
</file>

<file path=customXml/itemProps49.xml><?xml version="1.0" encoding="utf-8"?>
<ds:datastoreItem xmlns:ds="http://schemas.openxmlformats.org/officeDocument/2006/customXml" ds:itemID="{6BDBB659-84AB-42AC-B727-F15242A6559F}">
  <ds:schemaRefs/>
</ds:datastoreItem>
</file>

<file path=customXml/itemProps5.xml><?xml version="1.0" encoding="utf-8"?>
<ds:datastoreItem xmlns:ds="http://schemas.openxmlformats.org/officeDocument/2006/customXml" ds:itemID="{5E135077-7FEB-428B-9D3D-AFBE89AB8804}">
  <ds:schemaRefs/>
</ds:datastoreItem>
</file>

<file path=customXml/itemProps50.xml><?xml version="1.0" encoding="utf-8"?>
<ds:datastoreItem xmlns:ds="http://schemas.openxmlformats.org/officeDocument/2006/customXml" ds:itemID="{6DEE8BB3-682C-45A1-9A7C-98D1CAC8421C}">
  <ds:schemaRefs/>
</ds:datastoreItem>
</file>

<file path=customXml/itemProps51.xml><?xml version="1.0" encoding="utf-8"?>
<ds:datastoreItem xmlns:ds="http://schemas.openxmlformats.org/officeDocument/2006/customXml" ds:itemID="{AFC3895C-BD64-4D69-A166-BB08F9AA3D44}">
  <ds:schemaRefs/>
</ds:datastoreItem>
</file>

<file path=customXml/itemProps52.xml><?xml version="1.0" encoding="utf-8"?>
<ds:datastoreItem xmlns:ds="http://schemas.openxmlformats.org/officeDocument/2006/customXml" ds:itemID="{2ECBCB16-D3A5-4B11-888C-A6C363325C31}">
  <ds:schemaRefs/>
</ds:datastoreItem>
</file>

<file path=customXml/itemProps53.xml><?xml version="1.0" encoding="utf-8"?>
<ds:datastoreItem xmlns:ds="http://schemas.openxmlformats.org/officeDocument/2006/customXml" ds:itemID="{F280A7AF-8205-4C8A-BB5A-5E6EF564181C}">
  <ds:schemaRefs/>
</ds:datastoreItem>
</file>

<file path=customXml/itemProps54.xml><?xml version="1.0" encoding="utf-8"?>
<ds:datastoreItem xmlns:ds="http://schemas.openxmlformats.org/officeDocument/2006/customXml" ds:itemID="{09B17138-CA28-4442-9BF0-9697B2BC9B6E}">
  <ds:schemaRefs/>
</ds:datastoreItem>
</file>

<file path=customXml/itemProps55.xml><?xml version="1.0" encoding="utf-8"?>
<ds:datastoreItem xmlns:ds="http://schemas.openxmlformats.org/officeDocument/2006/customXml" ds:itemID="{3E4B8ECD-44C2-4AE0-9F3C-D5BAC7642F39}">
  <ds:schemaRefs/>
</ds:datastoreItem>
</file>

<file path=customXml/itemProps56.xml><?xml version="1.0" encoding="utf-8"?>
<ds:datastoreItem xmlns:ds="http://schemas.openxmlformats.org/officeDocument/2006/customXml" ds:itemID="{83C8DAEA-FEE9-4B75-AF44-085274EA7918}">
  <ds:schemaRefs/>
</ds:datastoreItem>
</file>

<file path=customXml/itemProps57.xml><?xml version="1.0" encoding="utf-8"?>
<ds:datastoreItem xmlns:ds="http://schemas.openxmlformats.org/officeDocument/2006/customXml" ds:itemID="{1DCE8A61-69A9-4C22-91CF-48459430A67C}">
  <ds:schemaRefs/>
</ds:datastoreItem>
</file>

<file path=customXml/itemProps58.xml><?xml version="1.0" encoding="utf-8"?>
<ds:datastoreItem xmlns:ds="http://schemas.openxmlformats.org/officeDocument/2006/customXml" ds:itemID="{5A5E2BA1-EDBD-46CC-8D9C-712C9F9FB3DF}">
  <ds:schemaRefs/>
</ds:datastoreItem>
</file>

<file path=customXml/itemProps59.xml><?xml version="1.0" encoding="utf-8"?>
<ds:datastoreItem xmlns:ds="http://schemas.openxmlformats.org/officeDocument/2006/customXml" ds:itemID="{33F3E78E-2B33-4780-811A-16A1D046A2C7}">
  <ds:schemaRefs/>
</ds:datastoreItem>
</file>

<file path=customXml/itemProps6.xml><?xml version="1.0" encoding="utf-8"?>
<ds:datastoreItem xmlns:ds="http://schemas.openxmlformats.org/officeDocument/2006/customXml" ds:itemID="{E0C5AAC3-632B-436A-A15B-DE0386EA98F7}">
  <ds:schemaRefs/>
</ds:datastoreItem>
</file>

<file path=customXml/itemProps60.xml><?xml version="1.0" encoding="utf-8"?>
<ds:datastoreItem xmlns:ds="http://schemas.openxmlformats.org/officeDocument/2006/customXml" ds:itemID="{DA40A2FD-015C-4EC8-92DC-FDD7611E9C27}">
  <ds:schemaRefs/>
</ds:datastoreItem>
</file>

<file path=customXml/itemProps61.xml><?xml version="1.0" encoding="utf-8"?>
<ds:datastoreItem xmlns:ds="http://schemas.openxmlformats.org/officeDocument/2006/customXml" ds:itemID="{9C0E11E5-3C60-4095-8A0E-BCB4CFCCBC96}">
  <ds:schemaRefs/>
</ds:datastoreItem>
</file>

<file path=customXml/itemProps62.xml><?xml version="1.0" encoding="utf-8"?>
<ds:datastoreItem xmlns:ds="http://schemas.openxmlformats.org/officeDocument/2006/customXml" ds:itemID="{81EEAB93-5BB2-436F-B6BE-E121235F213F}">
  <ds:schemaRefs/>
</ds:datastoreItem>
</file>

<file path=customXml/itemProps63.xml><?xml version="1.0" encoding="utf-8"?>
<ds:datastoreItem xmlns:ds="http://schemas.openxmlformats.org/officeDocument/2006/customXml" ds:itemID="{59D3D5BD-5A1C-4457-A12D-198847610017}">
  <ds:schemaRefs/>
</ds:datastoreItem>
</file>

<file path=customXml/itemProps64.xml><?xml version="1.0" encoding="utf-8"?>
<ds:datastoreItem xmlns:ds="http://schemas.openxmlformats.org/officeDocument/2006/customXml" ds:itemID="{DA728B22-63BD-427D-BD4D-4CA2F955472F}">
  <ds:schemaRefs/>
</ds:datastoreItem>
</file>

<file path=customXml/itemProps65.xml><?xml version="1.0" encoding="utf-8"?>
<ds:datastoreItem xmlns:ds="http://schemas.openxmlformats.org/officeDocument/2006/customXml" ds:itemID="{EFC3C99E-3F22-485F-AB34-31672239CC24}">
  <ds:schemaRefs/>
</ds:datastoreItem>
</file>

<file path=customXml/itemProps66.xml><?xml version="1.0" encoding="utf-8"?>
<ds:datastoreItem xmlns:ds="http://schemas.openxmlformats.org/officeDocument/2006/customXml" ds:itemID="{37D5E964-F5BA-40E3-85D9-CE07CB9BAD95}">
  <ds:schemaRefs/>
</ds:datastoreItem>
</file>

<file path=customXml/itemProps67.xml><?xml version="1.0" encoding="utf-8"?>
<ds:datastoreItem xmlns:ds="http://schemas.openxmlformats.org/officeDocument/2006/customXml" ds:itemID="{03051FF0-603F-42A5-B5D7-FFCB00C4CA68}">
  <ds:schemaRefs/>
</ds:datastoreItem>
</file>

<file path=customXml/itemProps68.xml><?xml version="1.0" encoding="utf-8"?>
<ds:datastoreItem xmlns:ds="http://schemas.openxmlformats.org/officeDocument/2006/customXml" ds:itemID="{B78DBBDA-56A2-4A49-8576-6840180DB958}">
  <ds:schemaRefs/>
</ds:datastoreItem>
</file>

<file path=customXml/itemProps69.xml><?xml version="1.0" encoding="utf-8"?>
<ds:datastoreItem xmlns:ds="http://schemas.openxmlformats.org/officeDocument/2006/customXml" ds:itemID="{07B8B2A0-2A6C-4143-B843-309D06D04DB8}">
  <ds:schemaRefs/>
</ds:datastoreItem>
</file>

<file path=customXml/itemProps7.xml><?xml version="1.0" encoding="utf-8"?>
<ds:datastoreItem xmlns:ds="http://schemas.openxmlformats.org/officeDocument/2006/customXml" ds:itemID="{22E227C1-3DAF-4CC0-A9FB-428D597185BF}">
  <ds:schemaRefs/>
</ds:datastoreItem>
</file>

<file path=customXml/itemProps70.xml><?xml version="1.0" encoding="utf-8"?>
<ds:datastoreItem xmlns:ds="http://schemas.openxmlformats.org/officeDocument/2006/customXml" ds:itemID="{C5E84278-1BCA-42D9-BDDC-DA435610ACF7}">
  <ds:schemaRefs/>
</ds:datastoreItem>
</file>

<file path=customXml/itemProps71.xml><?xml version="1.0" encoding="utf-8"?>
<ds:datastoreItem xmlns:ds="http://schemas.openxmlformats.org/officeDocument/2006/customXml" ds:itemID="{BE5BFC8C-5621-4EB9-BB57-F509CEB41F24}">
  <ds:schemaRefs/>
</ds:datastoreItem>
</file>

<file path=customXml/itemProps72.xml><?xml version="1.0" encoding="utf-8"?>
<ds:datastoreItem xmlns:ds="http://schemas.openxmlformats.org/officeDocument/2006/customXml" ds:itemID="{E1FA792A-4C10-442A-AF3D-553C01FE3453}">
  <ds:schemaRefs/>
</ds:datastoreItem>
</file>

<file path=customXml/itemProps73.xml><?xml version="1.0" encoding="utf-8"?>
<ds:datastoreItem xmlns:ds="http://schemas.openxmlformats.org/officeDocument/2006/customXml" ds:itemID="{9A49F971-BB77-4E6D-BB27-D14A3AAAF397}">
  <ds:schemaRefs/>
</ds:datastoreItem>
</file>

<file path=customXml/itemProps74.xml><?xml version="1.0" encoding="utf-8"?>
<ds:datastoreItem xmlns:ds="http://schemas.openxmlformats.org/officeDocument/2006/customXml" ds:itemID="{90F224A8-28FB-44C3-866A-BF0C0095E7E5}">
  <ds:schemaRefs/>
</ds:datastoreItem>
</file>

<file path=customXml/itemProps75.xml><?xml version="1.0" encoding="utf-8"?>
<ds:datastoreItem xmlns:ds="http://schemas.openxmlformats.org/officeDocument/2006/customXml" ds:itemID="{A8AA77F7-D95A-4284-9E98-D902EF6EBF3E}">
  <ds:schemaRefs/>
</ds:datastoreItem>
</file>

<file path=customXml/itemProps76.xml><?xml version="1.0" encoding="utf-8"?>
<ds:datastoreItem xmlns:ds="http://schemas.openxmlformats.org/officeDocument/2006/customXml" ds:itemID="{F25F0EFC-89F6-4C0A-A5F6-7AC0C442049D}">
  <ds:schemaRefs/>
</ds:datastoreItem>
</file>

<file path=customXml/itemProps77.xml><?xml version="1.0" encoding="utf-8"?>
<ds:datastoreItem xmlns:ds="http://schemas.openxmlformats.org/officeDocument/2006/customXml" ds:itemID="{4E28D011-8A87-4B12-AB9D-C2403CAC3860}">
  <ds:schemaRefs/>
</ds:datastoreItem>
</file>

<file path=customXml/itemProps78.xml><?xml version="1.0" encoding="utf-8"?>
<ds:datastoreItem xmlns:ds="http://schemas.openxmlformats.org/officeDocument/2006/customXml" ds:itemID="{1A086350-5070-4605-A97A-08BABAAA2160}">
  <ds:schemaRefs/>
</ds:datastoreItem>
</file>

<file path=customXml/itemProps79.xml><?xml version="1.0" encoding="utf-8"?>
<ds:datastoreItem xmlns:ds="http://schemas.openxmlformats.org/officeDocument/2006/customXml" ds:itemID="{67EAB7F1-0500-468F-A985-C6BD7F9EF97D}">
  <ds:schemaRefs/>
</ds:datastoreItem>
</file>

<file path=customXml/itemProps8.xml><?xml version="1.0" encoding="utf-8"?>
<ds:datastoreItem xmlns:ds="http://schemas.openxmlformats.org/officeDocument/2006/customXml" ds:itemID="{B50AAA71-3748-4929-99C5-7BCA5321D19F}">
  <ds:schemaRefs/>
</ds:datastoreItem>
</file>

<file path=customXml/itemProps80.xml><?xml version="1.0" encoding="utf-8"?>
<ds:datastoreItem xmlns:ds="http://schemas.openxmlformats.org/officeDocument/2006/customXml" ds:itemID="{5B91353E-2E3E-46CC-81A4-776293F98605}">
  <ds:schemaRefs/>
</ds:datastoreItem>
</file>

<file path=customXml/itemProps81.xml><?xml version="1.0" encoding="utf-8"?>
<ds:datastoreItem xmlns:ds="http://schemas.openxmlformats.org/officeDocument/2006/customXml" ds:itemID="{CC96CB7E-703F-43D6-B251-7BACC8B7E6D3}">
  <ds:schemaRefs/>
</ds:datastoreItem>
</file>

<file path=customXml/itemProps82.xml><?xml version="1.0" encoding="utf-8"?>
<ds:datastoreItem xmlns:ds="http://schemas.openxmlformats.org/officeDocument/2006/customXml" ds:itemID="{2C77997F-BE8E-4D3F-979F-5317314A1DB5}">
  <ds:schemaRefs/>
</ds:datastoreItem>
</file>

<file path=customXml/itemProps83.xml><?xml version="1.0" encoding="utf-8"?>
<ds:datastoreItem xmlns:ds="http://schemas.openxmlformats.org/officeDocument/2006/customXml" ds:itemID="{259428B5-21C7-4326-853D-3FC6019BE385}">
  <ds:schemaRefs/>
</ds:datastoreItem>
</file>

<file path=customXml/itemProps84.xml><?xml version="1.0" encoding="utf-8"?>
<ds:datastoreItem xmlns:ds="http://schemas.openxmlformats.org/officeDocument/2006/customXml" ds:itemID="{C05DC902-5413-4CDC-BF45-1E1C5E7A733A}">
  <ds:schemaRefs/>
</ds:datastoreItem>
</file>

<file path=customXml/itemProps85.xml><?xml version="1.0" encoding="utf-8"?>
<ds:datastoreItem xmlns:ds="http://schemas.openxmlformats.org/officeDocument/2006/customXml" ds:itemID="{99E590EE-95FA-40BE-9921-99951CFDAD9E}">
  <ds:schemaRefs/>
</ds:datastoreItem>
</file>

<file path=customXml/itemProps86.xml><?xml version="1.0" encoding="utf-8"?>
<ds:datastoreItem xmlns:ds="http://schemas.openxmlformats.org/officeDocument/2006/customXml" ds:itemID="{36C2451F-6BC9-46B5-A99B-902FCE7DFE48}">
  <ds:schemaRefs/>
</ds:datastoreItem>
</file>

<file path=customXml/itemProps87.xml><?xml version="1.0" encoding="utf-8"?>
<ds:datastoreItem xmlns:ds="http://schemas.openxmlformats.org/officeDocument/2006/customXml" ds:itemID="{F611FE8F-C1C3-43E5-B94D-6C8E0A937EAE}">
  <ds:schemaRefs/>
</ds:datastoreItem>
</file>

<file path=customXml/itemProps88.xml><?xml version="1.0" encoding="utf-8"?>
<ds:datastoreItem xmlns:ds="http://schemas.openxmlformats.org/officeDocument/2006/customXml" ds:itemID="{5CEE71BE-3572-46D2-9AEB-01B9C7E9BC2B}">
  <ds:schemaRefs/>
</ds:datastoreItem>
</file>

<file path=customXml/itemProps89.xml><?xml version="1.0" encoding="utf-8"?>
<ds:datastoreItem xmlns:ds="http://schemas.openxmlformats.org/officeDocument/2006/customXml" ds:itemID="{6CF91422-204B-4963-BACD-53D79EC6B3FF}">
  <ds:schemaRefs/>
</ds:datastoreItem>
</file>

<file path=customXml/itemProps9.xml><?xml version="1.0" encoding="utf-8"?>
<ds:datastoreItem xmlns:ds="http://schemas.openxmlformats.org/officeDocument/2006/customXml" ds:itemID="{4171A890-5969-44BF-A409-4FC71B42E426}">
  <ds:schemaRefs/>
</ds:datastoreItem>
</file>

<file path=customXml/itemProps90.xml><?xml version="1.0" encoding="utf-8"?>
<ds:datastoreItem xmlns:ds="http://schemas.openxmlformats.org/officeDocument/2006/customXml" ds:itemID="{A4F371B1-D9A7-4E49-A163-72BAC217A027}">
  <ds:schemaRefs/>
</ds:datastoreItem>
</file>

<file path=customXml/itemProps91.xml><?xml version="1.0" encoding="utf-8"?>
<ds:datastoreItem xmlns:ds="http://schemas.openxmlformats.org/officeDocument/2006/customXml" ds:itemID="{4CC98450-2B6B-40F4-AC85-DBAE0909EFFF}">
  <ds:schemaRefs/>
</ds:datastoreItem>
</file>

<file path=customXml/itemProps92.xml><?xml version="1.0" encoding="utf-8"?>
<ds:datastoreItem xmlns:ds="http://schemas.openxmlformats.org/officeDocument/2006/customXml" ds:itemID="{5F53E787-C1B5-42DD-A586-F54328195CD9}">
  <ds:schemaRefs/>
</ds:datastoreItem>
</file>

<file path=customXml/itemProps93.xml><?xml version="1.0" encoding="utf-8"?>
<ds:datastoreItem xmlns:ds="http://schemas.openxmlformats.org/officeDocument/2006/customXml" ds:itemID="{964010A0-F55E-43FD-AD95-DD204A3B5F26}">
  <ds:schemaRefs/>
</ds:datastoreItem>
</file>

<file path=customXml/itemProps94.xml><?xml version="1.0" encoding="utf-8"?>
<ds:datastoreItem xmlns:ds="http://schemas.openxmlformats.org/officeDocument/2006/customXml" ds:itemID="{F01A41EB-935C-47F0-8F95-D5DDB3DA29D4}">
  <ds:schemaRefs/>
</ds:datastoreItem>
</file>

<file path=customXml/itemProps95.xml><?xml version="1.0" encoding="utf-8"?>
<ds:datastoreItem xmlns:ds="http://schemas.openxmlformats.org/officeDocument/2006/customXml" ds:itemID="{56963971-1C18-4BFB-943B-5C85D9DC0FD1}">
  <ds:schemaRefs/>
</ds:datastoreItem>
</file>

<file path=customXml/itemProps96.xml><?xml version="1.0" encoding="utf-8"?>
<ds:datastoreItem xmlns:ds="http://schemas.openxmlformats.org/officeDocument/2006/customXml" ds:itemID="{E1F80EF1-5908-41FA-8267-FE4D6B0A696C}">
  <ds:schemaRefs/>
</ds:datastoreItem>
</file>

<file path=customXml/itemProps97.xml><?xml version="1.0" encoding="utf-8"?>
<ds:datastoreItem xmlns:ds="http://schemas.openxmlformats.org/officeDocument/2006/customXml" ds:itemID="{5CAC3C88-88B7-4F38-8880-052E4C56B96D}">
  <ds:schemaRefs/>
</ds:datastoreItem>
</file>

<file path=customXml/itemProps98.xml><?xml version="1.0" encoding="utf-8"?>
<ds:datastoreItem xmlns:ds="http://schemas.openxmlformats.org/officeDocument/2006/customXml" ds:itemID="{CA254472-5A30-4300-957D-E7BCCB23ACA2}">
  <ds:schemaRefs/>
</ds:datastoreItem>
</file>

<file path=customXml/itemProps99.xml><?xml version="1.0" encoding="utf-8"?>
<ds:datastoreItem xmlns:ds="http://schemas.openxmlformats.org/officeDocument/2006/customXml" ds:itemID="{6A6F3CC4-9104-4E75-AFA9-4315A1C5A1CF}">
  <ds:schemaRefs/>
</ds:datastoreItem>
</file>

<file path=docProps/app.xml><?xml version="1.0" encoding="utf-8"?>
<Properties xmlns="http://schemas.openxmlformats.org/officeDocument/2006/extended-properties" xmlns:vt="http://schemas.openxmlformats.org/officeDocument/2006/docPropsVTypes">
  <Template>Normal</Template>
  <Pages>85</Pages>
  <Words>5564</Words>
  <Characters>31716</Characters>
  <Lines>264</Lines>
  <Paragraphs>74</Paragraphs>
  <TotalTime>47</TotalTime>
  <ScaleCrop>false</ScaleCrop>
  <LinksUpToDate>false</LinksUpToDate>
  <CharactersWithSpaces>37206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2022-03-17T17:13:00Z</dcterms:created>
  <dc:creator>admin</dc:creator>
  <cp:lastModifiedBy>争做一个瘦子</cp:lastModifiedBy>
  <dcterms:modified xsi:type="dcterms:W3CDTF">2024-01-18T06:03:11Z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4945CAE5BB4C4F3CB4AD0C4A27A8D35A</vt:lpwstr>
  </property>
</Properties>
</file>