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038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ind w:left="0" w:right="0"/>
        <w:jc w:val="center"/>
        <w:textAlignment w:val="auto"/>
        <w:rPr>
          <w:rFonts w:hint="eastAsia" w:ascii="方正小标宋简体" w:hAnsi="方正小标宋简体" w:eastAsia="方正小标宋简体" w:cs="方正小标宋简体"/>
          <w:i w:val="0"/>
          <w:iCs w:val="0"/>
          <w:caps w:val="0"/>
          <w:color w:val="000000"/>
          <w:spacing w:val="0"/>
          <w:sz w:val="44"/>
          <w:szCs w:val="44"/>
          <w:u w:val="none"/>
          <w:shd w:val="clear" w:fill="FFFFFF"/>
        </w:rPr>
      </w:pPr>
      <w:r>
        <w:rPr>
          <w:rFonts w:hint="eastAsia" w:ascii="方正小标宋简体" w:hAnsi="方正小标宋简体" w:eastAsia="方正小标宋简体" w:cs="方正小标宋简体"/>
          <w:i w:val="0"/>
          <w:iCs w:val="0"/>
          <w:caps w:val="0"/>
          <w:color w:val="000000"/>
          <w:spacing w:val="0"/>
          <w:sz w:val="44"/>
          <w:szCs w:val="44"/>
          <w:u w:val="none"/>
          <w:shd w:val="clear" w:fill="FFFFFF"/>
        </w:rPr>
        <w:t>涉企行政检查标准</w:t>
      </w:r>
    </w:p>
    <w:p w14:paraId="6CAEF1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w:t>
      </w:r>
      <w:r>
        <w:rPr>
          <w:rFonts w:hint="eastAsia" w:ascii="宋体" w:hAnsi="宋体" w:eastAsia="宋体" w:cs="宋体"/>
          <w:i w:val="0"/>
          <w:iCs w:val="0"/>
          <w:caps w:val="0"/>
          <w:color w:val="333333"/>
          <w:spacing w:val="0"/>
          <w:sz w:val="24"/>
          <w:szCs w:val="24"/>
          <w:u w:val="none"/>
          <w:shd w:val="clear" w:fill="FFFFFF"/>
          <w:lang w:val="en-US" w:eastAsia="zh-CN"/>
        </w:rPr>
        <w:t>一</w:t>
      </w:r>
      <w:r>
        <w:rPr>
          <w:rFonts w:hint="eastAsia" w:ascii="微软雅黑" w:hAnsi="微软雅黑" w:eastAsia="微软雅黑" w:cs="微软雅黑"/>
          <w:b/>
          <w:bCs/>
          <w:i w:val="0"/>
          <w:iCs w:val="0"/>
          <w:caps w:val="0"/>
          <w:color w:val="333333"/>
          <w:spacing w:val="0"/>
          <w:sz w:val="24"/>
          <w:szCs w:val="24"/>
          <w:u w:val="none"/>
          <w:shd w:val="clear" w:fill="FFFFFF"/>
        </w:rPr>
        <w:t>、对城乡规划编制单位的行政检查</w:t>
      </w:r>
    </w:p>
    <w:p w14:paraId="09A156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根据省自然资源厅《关于开展城乡规划编制单位乙级资质“双随机、一公开”监督检查工作的通知》，依托全国国土空间规划行业管理信息系统，依据《城乡规划编制单位资质管理办法》对城乡规划乙级资质编制单位进行检查，主要检查规划编制单位法定代表人和主要技术负责人、注册规划师、专业技术人员和工作场所等有无变化，对申报技术人员的职称证书、注册证书、学历证书、社会保险证明等进行核验，检查是否符合乙级资质的规定条件，对法人资格及工作场所、专业技术人员（含注册规划师）材料、人证分离等情况进行核查；并填写城乡规划编制单位资质核查表上报省自然资源厅。</w:t>
      </w:r>
    </w:p>
    <w:p w14:paraId="14BF31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w:t>
      </w:r>
    </w:p>
    <w:p w14:paraId="3D2FF7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ascii="等线" w:hAnsi="等线" w:eastAsia="等线" w:cs="等线"/>
          <w:sz w:val="22"/>
          <w:szCs w:val="22"/>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城乡规划编制单位资质核查表</w:t>
      </w:r>
    </w:p>
    <w:p w14:paraId="2A5EB3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规划编制单位名称：</w:t>
      </w:r>
      <w:r>
        <w:rPr>
          <w:rFonts w:ascii="仿宋" w:hAnsi="仿宋" w:eastAsia="仿宋" w:cs="仿宋"/>
          <w:i w:val="0"/>
          <w:iCs w:val="0"/>
          <w:caps w:val="0"/>
          <w:color w:val="333333"/>
          <w:spacing w:val="0"/>
          <w:kern w:val="0"/>
          <w:sz w:val="30"/>
          <w:szCs w:val="30"/>
          <w:u w:val="single"/>
          <w:shd w:val="clear" w:fill="FFFFFF"/>
          <w:lang w:val="en-US" w:eastAsia="zh-CN" w:bidi="ar"/>
        </w:rPr>
        <w:t>                    </w:t>
      </w:r>
      <w:r>
        <w:rPr>
          <w:rFonts w:hint="eastAsia" w:ascii="仿宋" w:hAnsi="仿宋" w:eastAsia="仿宋" w:cs="仿宋"/>
          <w:i w:val="0"/>
          <w:iCs w:val="0"/>
          <w:caps w:val="0"/>
          <w:color w:val="333333"/>
          <w:spacing w:val="0"/>
          <w:kern w:val="0"/>
          <w:sz w:val="30"/>
          <w:szCs w:val="30"/>
          <w:u w:val="none"/>
          <w:shd w:val="clear" w:fill="FFFFFF"/>
          <w:lang w:val="en-US" w:eastAsia="zh-CN" w:bidi="ar"/>
        </w:rPr>
        <w:t>              </w:t>
      </w:r>
      <w:r>
        <w:rPr>
          <w:rFonts w:hint="eastAsia" w:ascii="宋体" w:hAnsi="宋体" w:eastAsia="宋体" w:cs="宋体"/>
          <w:i w:val="0"/>
          <w:iCs w:val="0"/>
          <w:caps w:val="0"/>
          <w:color w:val="333333"/>
          <w:spacing w:val="0"/>
          <w:kern w:val="0"/>
          <w:sz w:val="24"/>
          <w:szCs w:val="24"/>
          <w:u w:val="none"/>
          <w:shd w:val="clear" w:fill="FFFFFF"/>
          <w:lang w:val="en-US" w:eastAsia="zh-CN" w:bidi="ar"/>
        </w:rPr>
        <w:t>核查单位名称：</w:t>
      </w:r>
      <w:r>
        <w:rPr>
          <w:rFonts w:hint="eastAsia" w:ascii="仿宋" w:hAnsi="仿宋" w:eastAsia="仿宋" w:cs="仿宋"/>
          <w:i w:val="0"/>
          <w:iCs w:val="0"/>
          <w:caps w:val="0"/>
          <w:color w:val="333333"/>
          <w:spacing w:val="0"/>
          <w:kern w:val="0"/>
          <w:sz w:val="30"/>
          <w:szCs w:val="30"/>
          <w:u w:val="single"/>
          <w:shd w:val="clear" w:fill="FFFFFF"/>
          <w:lang w:val="en-US" w:eastAsia="zh-CN" w:bidi="ar"/>
        </w:rPr>
        <w:t>                       </w:t>
      </w:r>
      <w:r>
        <w:rPr>
          <w:rFonts w:hint="eastAsia" w:ascii="仿宋" w:hAnsi="仿宋" w:eastAsia="仿宋" w:cs="仿宋"/>
          <w:i w:val="0"/>
          <w:iCs w:val="0"/>
          <w:caps w:val="0"/>
          <w:color w:val="333333"/>
          <w:spacing w:val="0"/>
          <w:kern w:val="0"/>
          <w:sz w:val="32"/>
          <w:szCs w:val="32"/>
          <w:u w:val="none"/>
          <w:shd w:val="clear" w:fill="FFFFFF"/>
          <w:lang w:val="en-US" w:eastAsia="zh-CN" w:bidi="ar"/>
        </w:rPr>
        <w:t> </w:t>
      </w:r>
      <w:r>
        <w:rPr>
          <w:rFonts w:hint="default" w:ascii="Times New Roman" w:hAnsi="Times New Roman" w:eastAsia="等线" w:cs="Times New Roman"/>
          <w:i w:val="0"/>
          <w:iCs w:val="0"/>
          <w:caps w:val="0"/>
          <w:color w:val="333333"/>
          <w:spacing w:val="0"/>
          <w:kern w:val="0"/>
          <w:sz w:val="32"/>
          <w:szCs w:val="32"/>
          <w:u w:val="none"/>
          <w:shd w:val="clear" w:fill="FFFFFF"/>
          <w:lang w:val="en-US" w:eastAsia="zh-CN" w:bidi="ar"/>
        </w:rPr>
        <w:t>   </w:t>
      </w:r>
    </w:p>
    <w:tbl>
      <w:tblPr>
        <w:tblStyle w:val="4"/>
        <w:tblW w:w="1473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71"/>
        <w:gridCol w:w="9110"/>
        <w:gridCol w:w="1929"/>
        <w:gridCol w:w="2629"/>
      </w:tblGrid>
      <w:tr w14:paraId="33760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1" w:hRule="atLeast"/>
          <w:jc w:val="center"/>
        </w:trPr>
        <w:tc>
          <w:tcPr>
            <w:tcW w:w="1071"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83CD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序</w:t>
            </w:r>
            <w:r>
              <w:rPr>
                <w:rFonts w:ascii="方正黑体简体" w:hAnsi="方正黑体简体" w:eastAsia="方正黑体简体" w:cs="方正黑体简体"/>
                <w:kern w:val="0"/>
                <w:sz w:val="28"/>
                <w:szCs w:val="28"/>
                <w:u w:val="none"/>
                <w:lang w:val="en-US" w:eastAsia="zh-CN" w:bidi="ar"/>
              </w:rPr>
              <w:t> </w:t>
            </w:r>
            <w:r>
              <w:rPr>
                <w:rFonts w:hint="eastAsia" w:ascii="宋体" w:hAnsi="宋体" w:eastAsia="宋体" w:cs="宋体"/>
                <w:kern w:val="0"/>
                <w:sz w:val="24"/>
                <w:szCs w:val="24"/>
                <w:u w:val="none"/>
                <w:lang w:val="en-US" w:eastAsia="zh-CN" w:bidi="ar"/>
              </w:rPr>
              <w:t>号</w:t>
            </w:r>
          </w:p>
        </w:tc>
        <w:tc>
          <w:tcPr>
            <w:tcW w:w="91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B9FF5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bookmarkStart w:id="0" w:name="_GoBack"/>
            <w:bookmarkEnd w:id="0"/>
            <w:r>
              <w:rPr>
                <w:rFonts w:hint="eastAsia" w:ascii="宋体" w:hAnsi="宋体" w:eastAsia="宋体" w:cs="宋体"/>
                <w:kern w:val="0"/>
                <w:sz w:val="24"/>
                <w:szCs w:val="24"/>
                <w:u w:val="none"/>
                <w:lang w:val="en-US" w:eastAsia="zh-CN" w:bidi="ar"/>
              </w:rPr>
              <w:t>核</w:t>
            </w:r>
            <w:r>
              <w:rPr>
                <w:rFonts w:hint="default" w:ascii="方正黑体简体" w:hAnsi="方正黑体简体" w:eastAsia="方正黑体简体" w:cs="方正黑体简体"/>
                <w:kern w:val="0"/>
                <w:sz w:val="28"/>
                <w:szCs w:val="28"/>
                <w:u w:val="none"/>
                <w:lang w:val="en-US" w:eastAsia="zh-CN" w:bidi="ar"/>
              </w:rPr>
              <w:t> </w:t>
            </w:r>
            <w:r>
              <w:rPr>
                <w:rFonts w:hint="eastAsia" w:ascii="宋体" w:hAnsi="宋体" w:eastAsia="宋体" w:cs="宋体"/>
                <w:kern w:val="0"/>
                <w:sz w:val="24"/>
                <w:szCs w:val="24"/>
                <w:u w:val="none"/>
                <w:lang w:val="en-US" w:eastAsia="zh-CN" w:bidi="ar"/>
              </w:rPr>
              <w:t>查</w:t>
            </w:r>
            <w:r>
              <w:rPr>
                <w:rFonts w:hint="default" w:ascii="方正黑体简体" w:hAnsi="方正黑体简体" w:eastAsia="方正黑体简体" w:cs="方正黑体简体"/>
                <w:kern w:val="0"/>
                <w:sz w:val="28"/>
                <w:szCs w:val="28"/>
                <w:u w:val="none"/>
                <w:lang w:val="en-US" w:eastAsia="zh-CN" w:bidi="ar"/>
              </w:rPr>
              <w:t> </w:t>
            </w:r>
            <w:r>
              <w:rPr>
                <w:rFonts w:hint="eastAsia" w:ascii="宋体" w:hAnsi="宋体" w:eastAsia="宋体" w:cs="宋体"/>
                <w:kern w:val="0"/>
                <w:sz w:val="24"/>
                <w:szCs w:val="24"/>
                <w:u w:val="none"/>
                <w:lang w:val="en-US" w:eastAsia="zh-CN" w:bidi="ar"/>
              </w:rPr>
              <w:t>主</w:t>
            </w:r>
            <w:r>
              <w:rPr>
                <w:rFonts w:hint="default" w:ascii="方正黑体简体" w:hAnsi="方正黑体简体" w:eastAsia="方正黑体简体" w:cs="方正黑体简体"/>
                <w:kern w:val="0"/>
                <w:sz w:val="28"/>
                <w:szCs w:val="28"/>
                <w:u w:val="none"/>
                <w:lang w:val="en-US" w:eastAsia="zh-CN" w:bidi="ar"/>
              </w:rPr>
              <w:t> </w:t>
            </w:r>
            <w:r>
              <w:rPr>
                <w:rFonts w:hint="eastAsia" w:ascii="宋体" w:hAnsi="宋体" w:eastAsia="宋体" w:cs="宋体"/>
                <w:kern w:val="0"/>
                <w:sz w:val="24"/>
                <w:szCs w:val="24"/>
                <w:u w:val="none"/>
                <w:lang w:val="en-US" w:eastAsia="zh-CN" w:bidi="ar"/>
              </w:rPr>
              <w:t>要</w:t>
            </w:r>
            <w:r>
              <w:rPr>
                <w:rFonts w:hint="default" w:ascii="方正黑体简体" w:hAnsi="方正黑体简体" w:eastAsia="方正黑体简体" w:cs="方正黑体简体"/>
                <w:kern w:val="0"/>
                <w:sz w:val="28"/>
                <w:szCs w:val="28"/>
                <w:u w:val="none"/>
                <w:lang w:val="en-US" w:eastAsia="zh-CN" w:bidi="ar"/>
              </w:rPr>
              <w:t> </w:t>
            </w:r>
            <w:r>
              <w:rPr>
                <w:rFonts w:hint="eastAsia" w:ascii="宋体" w:hAnsi="宋体" w:eastAsia="宋体" w:cs="宋体"/>
                <w:kern w:val="0"/>
                <w:sz w:val="24"/>
                <w:szCs w:val="24"/>
                <w:u w:val="none"/>
                <w:lang w:val="en-US" w:eastAsia="zh-CN" w:bidi="ar"/>
              </w:rPr>
              <w:t>内</w:t>
            </w:r>
            <w:r>
              <w:rPr>
                <w:rFonts w:hint="default" w:ascii="方正黑体简体" w:hAnsi="方正黑体简体" w:eastAsia="方正黑体简体" w:cs="方正黑体简体"/>
                <w:kern w:val="0"/>
                <w:sz w:val="28"/>
                <w:szCs w:val="28"/>
                <w:u w:val="none"/>
                <w:lang w:val="en-US" w:eastAsia="zh-CN" w:bidi="ar"/>
              </w:rPr>
              <w:t> </w:t>
            </w:r>
            <w:r>
              <w:rPr>
                <w:rFonts w:hint="eastAsia" w:ascii="宋体" w:hAnsi="宋体" w:eastAsia="宋体" w:cs="宋体"/>
                <w:kern w:val="0"/>
                <w:sz w:val="24"/>
                <w:szCs w:val="24"/>
                <w:u w:val="none"/>
                <w:lang w:val="en-US" w:eastAsia="zh-CN" w:bidi="ar"/>
              </w:rPr>
              <w:t>容</w:t>
            </w:r>
            <w:r>
              <w:rPr>
                <w:rFonts w:hint="default" w:ascii="方正黑体简体" w:hAnsi="方正黑体简体" w:eastAsia="方正黑体简体" w:cs="方正黑体简体"/>
                <w:kern w:val="0"/>
                <w:sz w:val="28"/>
                <w:szCs w:val="28"/>
                <w:u w:val="none"/>
                <w:lang w:val="en-US" w:eastAsia="zh-CN" w:bidi="ar"/>
              </w:rPr>
              <w:t> </w:t>
            </w:r>
            <w:r>
              <w:rPr>
                <w:rFonts w:hint="eastAsia" w:ascii="宋体" w:hAnsi="宋体" w:eastAsia="宋体" w:cs="宋体"/>
                <w:kern w:val="0"/>
                <w:sz w:val="24"/>
                <w:szCs w:val="24"/>
                <w:u w:val="none"/>
                <w:lang w:val="en-US" w:eastAsia="zh-CN" w:bidi="ar"/>
              </w:rPr>
              <w:t>及</w:t>
            </w:r>
            <w:r>
              <w:rPr>
                <w:rFonts w:hint="default" w:ascii="方正黑体简体" w:hAnsi="方正黑体简体" w:eastAsia="方正黑体简体" w:cs="方正黑体简体"/>
                <w:kern w:val="0"/>
                <w:sz w:val="28"/>
                <w:szCs w:val="28"/>
                <w:u w:val="none"/>
                <w:lang w:val="en-US" w:eastAsia="zh-CN" w:bidi="ar"/>
              </w:rPr>
              <w:t> </w:t>
            </w:r>
            <w:r>
              <w:rPr>
                <w:rFonts w:hint="eastAsia" w:ascii="宋体" w:hAnsi="宋体" w:eastAsia="宋体" w:cs="宋体"/>
                <w:kern w:val="0"/>
                <w:sz w:val="24"/>
                <w:szCs w:val="24"/>
                <w:u w:val="none"/>
                <w:lang w:val="en-US" w:eastAsia="zh-CN" w:bidi="ar"/>
              </w:rPr>
              <w:t>要</w:t>
            </w:r>
            <w:r>
              <w:rPr>
                <w:rFonts w:hint="default" w:ascii="方正黑体简体" w:hAnsi="方正黑体简体" w:eastAsia="方正黑体简体" w:cs="方正黑体简体"/>
                <w:kern w:val="0"/>
                <w:sz w:val="28"/>
                <w:szCs w:val="28"/>
                <w:u w:val="none"/>
                <w:lang w:val="en-US" w:eastAsia="zh-CN" w:bidi="ar"/>
              </w:rPr>
              <w:t> </w:t>
            </w:r>
            <w:r>
              <w:rPr>
                <w:rFonts w:hint="eastAsia" w:ascii="宋体" w:hAnsi="宋体" w:eastAsia="宋体" w:cs="宋体"/>
                <w:kern w:val="0"/>
                <w:sz w:val="24"/>
                <w:szCs w:val="24"/>
                <w:u w:val="none"/>
                <w:lang w:val="en-US" w:eastAsia="zh-CN" w:bidi="ar"/>
              </w:rPr>
              <w:t>点</w:t>
            </w:r>
          </w:p>
        </w:tc>
        <w:tc>
          <w:tcPr>
            <w:tcW w:w="19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8927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合格/不合格</w:t>
            </w:r>
          </w:p>
        </w:tc>
        <w:tc>
          <w:tcPr>
            <w:tcW w:w="2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BC343D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具体情况</w:t>
            </w:r>
          </w:p>
        </w:tc>
      </w:tr>
      <w:tr w14:paraId="6B7B7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4739"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01E4FA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一、法人资格及工作场所</w:t>
            </w:r>
          </w:p>
        </w:tc>
      </w:tr>
      <w:tr w14:paraId="2B518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0" w:hRule="atLeast"/>
          <w:jc w:val="center"/>
        </w:trPr>
        <w:tc>
          <w:tcPr>
            <w:tcW w:w="10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1B136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w:t>
            </w:r>
          </w:p>
        </w:tc>
        <w:tc>
          <w:tcPr>
            <w:tcW w:w="91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42C5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法人资格证明材料或营业执照。</w:t>
            </w:r>
          </w:p>
        </w:tc>
        <w:tc>
          <w:tcPr>
            <w:tcW w:w="19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63D8A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8C8C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423F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60" w:hRule="atLeast"/>
          <w:jc w:val="center"/>
        </w:trPr>
        <w:tc>
          <w:tcPr>
            <w:tcW w:w="10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54493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w:t>
            </w: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223F36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有200平方米以上的固定工作场所，并与资质证书场所一致（如不一致，需提供新的办公场所房屋租赁合同或产权证等原件，并在行业管理系统“资质证书信息”变更模块进行变更）。</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center"/>
          </w:tcPr>
          <w:p w14:paraId="0AB073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center"/>
          </w:tcPr>
          <w:p w14:paraId="571341F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2F92A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82" w:hRule="atLeast"/>
          <w:jc w:val="center"/>
        </w:trPr>
        <w:tc>
          <w:tcPr>
            <w:tcW w:w="10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D71C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3</w:t>
            </w: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0FA20F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技术、质量、安全、保密、档案、财务管理制度是否完备（要求查阅安全、保密等制度文件，并询问相关制度落实情况）。</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center"/>
          </w:tcPr>
          <w:p w14:paraId="205334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center"/>
          </w:tcPr>
          <w:p w14:paraId="00104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4592E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14739"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D6A3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二、专业技术人员（含注册规划师）材料</w:t>
            </w:r>
          </w:p>
        </w:tc>
      </w:tr>
      <w:tr w14:paraId="183F2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atLeast"/>
          <w:jc w:val="center"/>
        </w:trPr>
        <w:tc>
          <w:tcPr>
            <w:tcW w:w="10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33B567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4</w:t>
            </w:r>
          </w:p>
        </w:tc>
        <w:tc>
          <w:tcPr>
            <w:tcW w:w="91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57C100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主要技术负责人身份证明、任职证明、学历（位）证书、职称证书等原件。</w:t>
            </w:r>
          </w:p>
        </w:tc>
        <w:tc>
          <w:tcPr>
            <w:tcW w:w="19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84144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5614C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539A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90" w:hRule="atLeast"/>
          <w:jc w:val="center"/>
        </w:trPr>
        <w:tc>
          <w:tcPr>
            <w:tcW w:w="10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1D7E7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5</w:t>
            </w: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4512CF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专业技术人员学历（位）证书、职称证书、原任职单位离职证明等原件是否与申报材料一致。</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center"/>
          </w:tcPr>
          <w:p w14:paraId="48004A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center"/>
          </w:tcPr>
          <w:p w14:paraId="0B2218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4876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29" w:hRule="atLeast"/>
          <w:jc w:val="center"/>
        </w:trPr>
        <w:tc>
          <w:tcPr>
            <w:tcW w:w="10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B5D4B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6</w:t>
            </w: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756029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核验不少于3名注册规划师资格证。（通过“行业管理系统”—“人员管理”进行查询，仍未查到的，查看证书原件并在此表具体情况栏记录）</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center"/>
          </w:tcPr>
          <w:p w14:paraId="157FD5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center"/>
          </w:tcPr>
          <w:p w14:paraId="735562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0789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8" w:hRule="atLeast"/>
          <w:jc w:val="center"/>
        </w:trPr>
        <w:tc>
          <w:tcPr>
            <w:tcW w:w="10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484CB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7</w:t>
            </w: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707CFC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核查之日起回溯近3个月社保缴纳情况。（具备网上查询条件的，可登录人社部门网站直接查询；不具备网络查询条件的，需提供原件）</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center"/>
          </w:tcPr>
          <w:p w14:paraId="22CAAD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center"/>
          </w:tcPr>
          <w:p w14:paraId="6AA5F7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4704F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14739"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EE482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三、人证分离核查</w:t>
            </w:r>
          </w:p>
        </w:tc>
      </w:tr>
      <w:tr w14:paraId="28FC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57" w:hRule="atLeast"/>
          <w:jc w:val="center"/>
        </w:trPr>
        <w:tc>
          <w:tcPr>
            <w:tcW w:w="10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2DC8E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8</w:t>
            </w:r>
          </w:p>
        </w:tc>
        <w:tc>
          <w:tcPr>
            <w:tcW w:w="91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0EA3D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对高级技术职称专业人员等进行重点核查。</w:t>
            </w:r>
          </w:p>
        </w:tc>
        <w:tc>
          <w:tcPr>
            <w:tcW w:w="19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D47A2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7759B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224C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14739"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7B257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四、资质条件具备情况</w:t>
            </w:r>
          </w:p>
        </w:tc>
      </w:tr>
      <w:tr w14:paraId="6387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09" w:hRule="atLeast"/>
          <w:jc w:val="center"/>
        </w:trPr>
        <w:tc>
          <w:tcPr>
            <w:tcW w:w="1071"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CF2A1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9</w:t>
            </w:r>
          </w:p>
        </w:tc>
        <w:tc>
          <w:tcPr>
            <w:tcW w:w="91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9B794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是否存在取得资质后，不再符合相应资质条件情况。（如有，请列举）</w:t>
            </w:r>
          </w:p>
        </w:tc>
        <w:tc>
          <w:tcPr>
            <w:tcW w:w="192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F8A32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073C48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05E76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2" w:hRule="atLeast"/>
          <w:jc w:val="center"/>
        </w:trPr>
        <w:tc>
          <w:tcPr>
            <w:tcW w:w="14739" w:type="dxa"/>
            <w:gridSpan w:val="4"/>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31159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五、其他情况</w:t>
            </w:r>
          </w:p>
        </w:tc>
      </w:tr>
      <w:tr w14:paraId="0BD4C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92" w:hRule="atLeast"/>
          <w:jc w:val="center"/>
        </w:trPr>
        <w:tc>
          <w:tcPr>
            <w:tcW w:w="1071"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C4F8F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10</w:t>
            </w:r>
          </w:p>
        </w:tc>
        <w:tc>
          <w:tcPr>
            <w:tcW w:w="911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07E81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是否存在规划编制单位发生分立、重组、合并变更，未重新申请核定资质情况。</w:t>
            </w:r>
          </w:p>
        </w:tc>
        <w:tc>
          <w:tcPr>
            <w:tcW w:w="1929"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4BFEFA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single" w:color="auto" w:sz="8" w:space="0"/>
              <w:left w:val="nil"/>
              <w:bottom w:val="single" w:color="auto" w:sz="8" w:space="0"/>
              <w:right w:val="single" w:color="auto" w:sz="8" w:space="0"/>
            </w:tcBorders>
            <w:shd w:val="clear" w:color="auto" w:fill="auto"/>
            <w:tcMar>
              <w:left w:w="108" w:type="dxa"/>
              <w:right w:w="108" w:type="dxa"/>
            </w:tcMar>
            <w:vAlign w:val="top"/>
          </w:tcPr>
          <w:p w14:paraId="72D76A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22D8F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34" w:hRule="atLeast"/>
          <w:jc w:val="center"/>
        </w:trPr>
        <w:tc>
          <w:tcPr>
            <w:tcW w:w="10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E67A298">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4C850E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是否存在资质证书有效期内，单位名称、地址、法定代表人等资质证书信息发生变更而未及时申请变更情况。</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top"/>
          </w:tcPr>
          <w:p w14:paraId="5C7987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top"/>
          </w:tcPr>
          <w:p w14:paraId="318544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607A1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2" w:hRule="atLeast"/>
          <w:jc w:val="center"/>
        </w:trPr>
        <w:tc>
          <w:tcPr>
            <w:tcW w:w="10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DC97897">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437871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是否有涂改、倒卖、出租、出借或者以其他形式非法转让资质证书情况。</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top"/>
          </w:tcPr>
          <w:p w14:paraId="6C036B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top"/>
          </w:tcPr>
          <w:p w14:paraId="605BF2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03493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8" w:hRule="atLeast"/>
          <w:jc w:val="center"/>
        </w:trPr>
        <w:tc>
          <w:tcPr>
            <w:tcW w:w="10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768B2AE">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71CF89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是否发现未落实安全生产主体责任情况。</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top"/>
          </w:tcPr>
          <w:p w14:paraId="7787BB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top"/>
          </w:tcPr>
          <w:p w14:paraId="155930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6951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4" w:hRule="atLeast"/>
          <w:jc w:val="center"/>
        </w:trPr>
        <w:tc>
          <w:tcPr>
            <w:tcW w:w="10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39A954A">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3CAD67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是否发现失、泄密安全隐患。</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top"/>
          </w:tcPr>
          <w:p w14:paraId="69F103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top"/>
          </w:tcPr>
          <w:p w14:paraId="5F27CF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393D5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19" w:hRule="atLeast"/>
          <w:jc w:val="center"/>
        </w:trPr>
        <w:tc>
          <w:tcPr>
            <w:tcW w:w="10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622ABEE">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3A982D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是否发现规划编制质量及其他违法违规问题。</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top"/>
          </w:tcPr>
          <w:p w14:paraId="3EB4BD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top"/>
          </w:tcPr>
          <w:p w14:paraId="676559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r w14:paraId="17416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7" w:hRule="atLeast"/>
          <w:jc w:val="center"/>
        </w:trPr>
        <w:tc>
          <w:tcPr>
            <w:tcW w:w="1071"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16BFC0A8">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9110" w:type="dxa"/>
            <w:tcBorders>
              <w:top w:val="nil"/>
              <w:left w:val="nil"/>
              <w:bottom w:val="single" w:color="auto" w:sz="8" w:space="0"/>
              <w:right w:val="single" w:color="auto" w:sz="8" w:space="0"/>
            </w:tcBorders>
            <w:shd w:val="clear" w:color="auto" w:fill="auto"/>
            <w:tcMar>
              <w:left w:w="108" w:type="dxa"/>
              <w:right w:w="108" w:type="dxa"/>
            </w:tcMar>
            <w:vAlign w:val="center"/>
          </w:tcPr>
          <w:p w14:paraId="500262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其他重大情况（如有，请记录）。</w:t>
            </w:r>
          </w:p>
        </w:tc>
        <w:tc>
          <w:tcPr>
            <w:tcW w:w="1929" w:type="dxa"/>
            <w:tcBorders>
              <w:top w:val="nil"/>
              <w:left w:val="nil"/>
              <w:bottom w:val="single" w:color="auto" w:sz="8" w:space="0"/>
              <w:right w:val="single" w:color="auto" w:sz="8" w:space="0"/>
            </w:tcBorders>
            <w:shd w:val="clear" w:color="auto" w:fill="auto"/>
            <w:tcMar>
              <w:left w:w="108" w:type="dxa"/>
              <w:right w:w="108" w:type="dxa"/>
            </w:tcMar>
            <w:vAlign w:val="top"/>
          </w:tcPr>
          <w:p w14:paraId="53EC30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c>
          <w:tcPr>
            <w:tcW w:w="2629" w:type="dxa"/>
            <w:tcBorders>
              <w:top w:val="nil"/>
              <w:left w:val="nil"/>
              <w:bottom w:val="single" w:color="auto" w:sz="8" w:space="0"/>
              <w:right w:val="single" w:color="auto" w:sz="8" w:space="0"/>
            </w:tcBorders>
            <w:shd w:val="clear" w:color="auto" w:fill="auto"/>
            <w:tcMar>
              <w:left w:w="108" w:type="dxa"/>
              <w:right w:w="108" w:type="dxa"/>
            </w:tcMar>
            <w:vAlign w:val="top"/>
          </w:tcPr>
          <w:p w14:paraId="3E08F7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default" w:ascii="Times New Roman" w:hAnsi="Times New Roman" w:eastAsia="等线" w:cs="Times New Roman"/>
                <w:kern w:val="0"/>
                <w:sz w:val="28"/>
                <w:szCs w:val="28"/>
                <w:u w:val="none"/>
                <w:lang w:val="en-US" w:eastAsia="zh-CN" w:bidi="ar"/>
              </w:rPr>
              <w:t> </w:t>
            </w:r>
          </w:p>
        </w:tc>
      </w:tr>
    </w:tbl>
    <w:p w14:paraId="08E20B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i w:val="0"/>
          <w:iCs w:val="0"/>
          <w:caps w:val="0"/>
          <w:color w:val="333333"/>
          <w:spacing w:val="0"/>
          <w:kern w:val="0"/>
          <w:sz w:val="24"/>
          <w:szCs w:val="24"/>
          <w:u w:val="none"/>
          <w:shd w:val="clear" w:fill="FFFFFF"/>
          <w:lang w:val="en-US" w:eastAsia="zh-CN" w:bidi="ar"/>
        </w:rPr>
        <w:t>规划编制单位负责人签字：</w:t>
      </w:r>
      <w:r>
        <w:rPr>
          <w:rFonts w:ascii="楷体_GB2312" w:hAnsi="等线" w:eastAsia="楷体_GB2312" w:cs="楷体_GB2312"/>
          <w:i w:val="0"/>
          <w:iCs w:val="0"/>
          <w:caps w:val="0"/>
          <w:color w:val="333333"/>
          <w:spacing w:val="0"/>
          <w:kern w:val="0"/>
          <w:sz w:val="30"/>
          <w:szCs w:val="30"/>
          <w:u w:val="none"/>
          <w:shd w:val="clear" w:fill="FFFFFF"/>
          <w:lang w:val="en-US" w:eastAsia="zh-CN" w:bidi="ar"/>
        </w:rPr>
        <w:t> </w:t>
      </w:r>
      <w:r>
        <w:rPr>
          <w:rFonts w:hint="eastAsia" w:ascii="楷体_GB2312" w:hAnsi="等线" w:eastAsia="楷体_GB2312" w:cs="楷体_GB2312"/>
          <w:i w:val="0"/>
          <w:iCs w:val="0"/>
          <w:caps w:val="0"/>
          <w:color w:val="333333"/>
          <w:spacing w:val="0"/>
          <w:kern w:val="0"/>
          <w:sz w:val="30"/>
          <w:szCs w:val="30"/>
          <w:u w:val="none"/>
          <w:shd w:val="clear" w:fill="FFFFFF"/>
          <w:lang w:val="en-US" w:eastAsia="zh-CN" w:bidi="ar"/>
        </w:rPr>
        <w:t>         </w:t>
      </w:r>
      <w:r>
        <w:rPr>
          <w:rFonts w:hint="eastAsia" w:ascii="宋体" w:hAnsi="宋体" w:eastAsia="宋体" w:cs="宋体"/>
          <w:i w:val="0"/>
          <w:iCs w:val="0"/>
          <w:caps w:val="0"/>
          <w:color w:val="333333"/>
          <w:spacing w:val="0"/>
          <w:kern w:val="0"/>
          <w:sz w:val="24"/>
          <w:szCs w:val="24"/>
          <w:u w:val="none"/>
          <w:shd w:val="clear" w:fill="FFFFFF"/>
          <w:lang w:val="en-US" w:eastAsia="zh-CN" w:bidi="ar"/>
        </w:rPr>
        <w:t>核查人签字（至少两人）：</w:t>
      </w:r>
      <w:r>
        <w:rPr>
          <w:rFonts w:hint="eastAsia" w:ascii="楷体_GB2312" w:hAnsi="等线" w:eastAsia="楷体_GB2312" w:cs="楷体_GB2312"/>
          <w:i w:val="0"/>
          <w:iCs w:val="0"/>
          <w:caps w:val="0"/>
          <w:color w:val="333333"/>
          <w:spacing w:val="0"/>
          <w:kern w:val="0"/>
          <w:sz w:val="30"/>
          <w:szCs w:val="30"/>
          <w:u w:val="none"/>
          <w:shd w:val="clear" w:fill="FFFFFF"/>
          <w:lang w:val="en-US" w:eastAsia="zh-CN" w:bidi="ar"/>
        </w:rPr>
        <w:t>            </w:t>
      </w:r>
      <w:r>
        <w:rPr>
          <w:rFonts w:hint="eastAsia" w:ascii="宋体" w:hAnsi="宋体" w:eastAsia="宋体" w:cs="宋体"/>
          <w:i w:val="0"/>
          <w:iCs w:val="0"/>
          <w:caps w:val="0"/>
          <w:color w:val="333333"/>
          <w:spacing w:val="0"/>
          <w:kern w:val="0"/>
          <w:sz w:val="24"/>
          <w:szCs w:val="24"/>
          <w:u w:val="none"/>
          <w:shd w:val="clear" w:fill="FFFFFF"/>
          <w:lang w:val="en-US" w:eastAsia="zh-CN" w:bidi="ar"/>
        </w:rPr>
        <w:t>核查日期：</w:t>
      </w:r>
      <w:r>
        <w:rPr>
          <w:rFonts w:hint="eastAsia" w:ascii="楷体_GB2312" w:hAnsi="等线" w:eastAsia="楷体_GB2312" w:cs="楷体_GB2312"/>
          <w:i w:val="0"/>
          <w:iCs w:val="0"/>
          <w:caps w:val="0"/>
          <w:color w:val="333333"/>
          <w:spacing w:val="0"/>
          <w:kern w:val="0"/>
          <w:sz w:val="30"/>
          <w:szCs w:val="30"/>
          <w:u w:val="none"/>
          <w:shd w:val="clear" w:fill="FFFFFF"/>
          <w:lang w:val="en-US" w:eastAsia="zh-CN" w:bidi="ar"/>
        </w:rPr>
        <w:t>  </w:t>
      </w:r>
      <w:r>
        <w:rPr>
          <w:rFonts w:hint="eastAsia" w:ascii="宋体" w:hAnsi="宋体" w:eastAsia="宋体" w:cs="宋体"/>
          <w:i w:val="0"/>
          <w:iCs w:val="0"/>
          <w:caps w:val="0"/>
          <w:color w:val="333333"/>
          <w:spacing w:val="0"/>
          <w:kern w:val="0"/>
          <w:sz w:val="24"/>
          <w:szCs w:val="24"/>
          <w:u w:val="none"/>
          <w:shd w:val="clear" w:fill="FFFFFF"/>
          <w:lang w:val="en-US" w:eastAsia="zh-CN" w:bidi="ar"/>
        </w:rPr>
        <w:t>年</w:t>
      </w:r>
      <w:r>
        <w:rPr>
          <w:rFonts w:hint="eastAsia" w:ascii="楷体_GB2312" w:hAnsi="等线" w:eastAsia="楷体_GB2312" w:cs="楷体_GB2312"/>
          <w:i w:val="0"/>
          <w:iCs w:val="0"/>
          <w:caps w:val="0"/>
          <w:color w:val="333333"/>
          <w:spacing w:val="0"/>
          <w:kern w:val="0"/>
          <w:sz w:val="30"/>
          <w:szCs w:val="30"/>
          <w:u w:val="none"/>
          <w:shd w:val="clear" w:fill="FFFFFF"/>
          <w:lang w:val="en-US" w:eastAsia="zh-CN" w:bidi="ar"/>
        </w:rPr>
        <w:t>   </w:t>
      </w:r>
      <w:r>
        <w:rPr>
          <w:rFonts w:hint="eastAsia" w:ascii="宋体" w:hAnsi="宋体" w:eastAsia="宋体" w:cs="宋体"/>
          <w:i w:val="0"/>
          <w:iCs w:val="0"/>
          <w:caps w:val="0"/>
          <w:color w:val="333333"/>
          <w:spacing w:val="0"/>
          <w:kern w:val="0"/>
          <w:sz w:val="24"/>
          <w:szCs w:val="24"/>
          <w:u w:val="none"/>
          <w:shd w:val="clear" w:fill="FFFFFF"/>
          <w:lang w:val="en-US" w:eastAsia="zh-CN" w:bidi="ar"/>
        </w:rPr>
        <w:t>月</w:t>
      </w:r>
    </w:p>
    <w:p w14:paraId="2E0677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w:t>
      </w:r>
    </w:p>
    <w:p w14:paraId="24FE116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w:t>
      </w:r>
      <w:r>
        <w:rPr>
          <w:rFonts w:hint="eastAsia" w:ascii="宋体" w:hAnsi="宋体" w:eastAsia="宋体" w:cs="宋体"/>
          <w:b/>
          <w:bCs/>
          <w:i w:val="0"/>
          <w:iCs w:val="0"/>
          <w:caps w:val="0"/>
          <w:color w:val="333333"/>
          <w:spacing w:val="0"/>
          <w:sz w:val="24"/>
          <w:szCs w:val="24"/>
          <w:u w:val="none"/>
          <w:shd w:val="clear" w:fill="FFFFFF"/>
        </w:rPr>
        <w:t>三、对采矿权人履行矿山地质环境保护与土地复垦义务情况的行政检查</w:t>
      </w:r>
      <w:r>
        <w:rPr>
          <w:rFonts w:hint="eastAsia" w:ascii="宋体" w:hAnsi="宋体" w:eastAsia="宋体" w:cs="宋体"/>
          <w:i w:val="0"/>
          <w:iCs w:val="0"/>
          <w:caps w:val="0"/>
          <w:color w:val="333333"/>
          <w:spacing w:val="0"/>
          <w:sz w:val="24"/>
          <w:szCs w:val="24"/>
          <w:u w:val="none"/>
          <w:shd w:val="clear" w:fill="FFFFFF"/>
        </w:rPr>
        <w:t> </w:t>
      </w:r>
    </w:p>
    <w:p w14:paraId="3B2B11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（一）方案编报与备案情况。采矿权人是否按规定编制方案，方案是否已通过具有相应权限的自然资源主管部门审查，方案是否在适用期内，采矿权人是否按要求报矿山所在地县级自然资源主管部门备案。 </w:t>
      </w:r>
    </w:p>
    <w:p w14:paraId="3570E6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（二）矿山地质环境治理恢复基金制度落实情况。采矿权人是否按规定设立基金账户，采矿权人是否按规定足额计提基金。 </w:t>
      </w:r>
    </w:p>
    <w:p w14:paraId="1E27E0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（三）预存土地复垦费用情况。采矿权人是否签订土地复垦费用三方监管协议，采矿权人是否足额预存土地复垦费用。 </w:t>
      </w:r>
    </w:p>
    <w:p w14:paraId="3DDFA4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（四）方案落实情况。采矿权人是否按照方案开展治理复垦工作，是否完成年度或阶段性目标任务，已实施的治理工程是否按照方案设置，已复垦地块位置、面积、地类是否与批复方案一致，是否达到设计标准。 </w:t>
      </w:r>
    </w:p>
    <w:p w14:paraId="6BD0E2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w:t>
      </w:r>
      <w:r>
        <w:rPr>
          <w:rFonts w:hint="eastAsia" w:ascii="宋体" w:hAnsi="宋体" w:eastAsia="宋体" w:cs="宋体"/>
          <w:b/>
          <w:bCs/>
          <w:i w:val="0"/>
          <w:iCs w:val="0"/>
          <w:caps w:val="0"/>
          <w:color w:val="333333"/>
          <w:spacing w:val="0"/>
          <w:sz w:val="24"/>
          <w:szCs w:val="24"/>
          <w:u w:val="none"/>
          <w:shd w:val="clear" w:fill="FFFFFF"/>
        </w:rPr>
        <w:t>四、对建设项目土地复垦义务人履行土地复垦义务情况的检查</w:t>
      </w:r>
      <w:r>
        <w:rPr>
          <w:rFonts w:hint="eastAsia" w:ascii="宋体" w:hAnsi="宋体" w:eastAsia="宋体" w:cs="宋体"/>
          <w:i w:val="0"/>
          <w:iCs w:val="0"/>
          <w:caps w:val="0"/>
          <w:color w:val="333333"/>
          <w:spacing w:val="0"/>
          <w:sz w:val="24"/>
          <w:szCs w:val="24"/>
          <w:u w:val="none"/>
          <w:shd w:val="clear" w:fill="FFFFFF"/>
        </w:rPr>
        <w:t> </w:t>
      </w:r>
    </w:p>
    <w:p w14:paraId="04285B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（一）方案编报与备案情况。土地复垦义务人是否按规定编制方案，方案是否已通过具有相应权限的自然资源主管部门审查，土地复垦义务人是否按要求报项目损毁所在地县级自然资源主管部门备案。 </w:t>
      </w:r>
    </w:p>
    <w:p w14:paraId="6F05E6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（二）预存土地复垦费用情况。土地复垦义务人是否签订土地复垦费用三方监管协议，是否足额预存土地复垦费用。 </w:t>
      </w:r>
    </w:p>
    <w:p w14:paraId="43605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（三）方案落实情况。土地复垦义务人是否按照土地复垦方案开展复垦工作，对已复垦地块位置、面积、复垦方向是否与批复方案一致，是否达到设计标准。 </w:t>
      </w:r>
    </w:p>
    <w:p w14:paraId="404A65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w:t>
      </w:r>
      <w:r>
        <w:rPr>
          <w:rFonts w:hint="eastAsia" w:ascii="宋体" w:hAnsi="宋体" w:eastAsia="宋体" w:cs="宋体"/>
          <w:b/>
          <w:bCs/>
          <w:i w:val="0"/>
          <w:iCs w:val="0"/>
          <w:caps w:val="0"/>
          <w:color w:val="333333"/>
          <w:spacing w:val="0"/>
          <w:sz w:val="24"/>
          <w:szCs w:val="24"/>
          <w:u w:val="none"/>
          <w:shd w:val="clear" w:fill="FFFFFF"/>
        </w:rPr>
        <w:t>五、年度地质勘查行业“双随机、一公开”监督检查</w:t>
      </w:r>
      <w:r>
        <w:rPr>
          <w:rFonts w:hint="eastAsia" w:ascii="宋体" w:hAnsi="宋体" w:eastAsia="宋体" w:cs="宋体"/>
          <w:i w:val="0"/>
          <w:iCs w:val="0"/>
          <w:caps w:val="0"/>
          <w:color w:val="333333"/>
          <w:spacing w:val="0"/>
          <w:sz w:val="24"/>
          <w:szCs w:val="24"/>
          <w:u w:val="none"/>
          <w:shd w:val="clear" w:fill="FFFFFF"/>
        </w:rPr>
        <w:t> </w:t>
      </w:r>
    </w:p>
    <w:p w14:paraId="3499ED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（一）事项名称。年度地质勘查行业“双随机、一公开”监督检查。 </w:t>
      </w:r>
    </w:p>
    <w:p w14:paraId="1EC1EF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（二）实施依据。 </w:t>
      </w:r>
    </w:p>
    <w:p w14:paraId="3B94E7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1.《地质灾害防治单位资质管理办法》（中华人民共和国自然资源部令第8号）第二十六条：“省级人民政府自然资源主管部门应当按照“双随机、一公开”监管要求，采取随机摇号的方式，按照不低于百分之十的比例确定抽查的地质灾害防治单位，组织对地质灾害防治单位资质情况和从事地质灾害防治活动情况进行监督检查。” </w:t>
      </w:r>
    </w:p>
    <w:p w14:paraId="253E75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2.《国务院关于取消一批行政许可事项的决定》（国发〔2017〕46号）：“取消审批后，国土资源部通过以下措施加强事中事后监管”。 </w:t>
      </w:r>
    </w:p>
    <w:p w14:paraId="19A74C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3.《国土资源部关于取消地质勘查资质审批后加强事中事后监管的公告》（国土资源部公告2017年第32号）：“国土资源部统筹指导全国地质勘查单位勘查活动的事中事后监管工作”。 </w:t>
      </w:r>
    </w:p>
    <w:p w14:paraId="7702CB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三）检查标准。遵守有关地质勘查法律法规、标准规范情况；质量和安全内部管理制度建设及落实情况；地质勘查活动诚实守信情况；信息公示情况；地质勘查活动投诉举报等其他事项；地质灾害防治单位资质情况和从事地质灾害防治活动情况。 </w:t>
      </w:r>
    </w:p>
    <w:p w14:paraId="476D7C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w:t>
      </w:r>
      <w:r>
        <w:rPr>
          <w:rFonts w:hint="eastAsia" w:ascii="宋体" w:hAnsi="宋体" w:eastAsia="宋体" w:cs="宋体"/>
          <w:b/>
          <w:bCs/>
          <w:i w:val="0"/>
          <w:iCs w:val="0"/>
          <w:caps w:val="0"/>
          <w:color w:val="333333"/>
          <w:spacing w:val="0"/>
          <w:sz w:val="24"/>
          <w:szCs w:val="24"/>
          <w:u w:val="none"/>
          <w:shd w:val="clear" w:fill="FFFFFF"/>
        </w:rPr>
        <w:t>六、矿业权人勘查开采信息随机抽查</w:t>
      </w:r>
      <w:r>
        <w:rPr>
          <w:rFonts w:hint="eastAsia" w:ascii="宋体" w:hAnsi="宋体" w:eastAsia="宋体" w:cs="宋体"/>
          <w:i w:val="0"/>
          <w:iCs w:val="0"/>
          <w:caps w:val="0"/>
          <w:color w:val="333333"/>
          <w:spacing w:val="0"/>
          <w:sz w:val="24"/>
          <w:szCs w:val="24"/>
          <w:u w:val="none"/>
          <w:shd w:val="clear" w:fill="FFFFFF"/>
        </w:rPr>
        <w:t> </w:t>
      </w:r>
    </w:p>
    <w:p w14:paraId="2C29A1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（一）探矿权核查内容 </w:t>
      </w:r>
    </w:p>
    <w:p w14:paraId="68D7F8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1.基本信息。核查探矿权人提供的勘查许可证合法性和有效性，办理探矿权延续、变更手续情况。 </w:t>
      </w:r>
    </w:p>
    <w:p w14:paraId="186D3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2.勘查实施方案。核查勘查实施方案编制审查、调整和执行情况，对比勘查年度工作计划与实施完成情况。查阅年度勘查工作总结或地质勘查报告及审查意见，登记的勘查矿种，发现矿种的估算资源储量，共伴生矿产综合勘查和综合评价情况。对已完成勘查工作的，核查地质资料汇交情况和汇交凭证。 </w:t>
      </w:r>
    </w:p>
    <w:p w14:paraId="149726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3.实物工作量。按照不低于10%比例随机抽取核查年度信息表中实物工作量，包括地质研究，勘查测量，地质槽探、浅井、钻探、坑探、填图，水文、工程和环境地质，物化探，样品加工、测试与鉴定，测试样品的副样，试油试气，查阅相关成果报告、分析测试报告、实物岩芯等，核实其他实物工作量是否在公示年度内。 </w:t>
      </w:r>
    </w:p>
    <w:p w14:paraId="397519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4.项目开工或备案情况。查验县级及以上自然资源主管部门出具的项目开工或备案证明。 </w:t>
      </w:r>
    </w:p>
    <w:p w14:paraId="0743A8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5.在批准范围内勘查情况。查阅勘查实施方案、实际材料图、探矿工程编录资料和油气探井测井曲线等，重点抽查探矿权边界附近的探矿工程(槽探、浅井、钻探、坑探)情况，核对探矿工程位置信息(包括地表位置与地下位置)与探矿权中勘查范围的一致性。 </w:t>
      </w:r>
    </w:p>
    <w:p w14:paraId="3F6112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6.封(填)井(孔)、地质环境恢复与土地复垦情况。现场核查至少1个探矿工程(槽探、浅井、钻探、坑探),查看封(填)井(孔)地质环境恢复与土地复垦情况，查验地质环境恢复与土地复垦验收材料。 </w:t>
      </w:r>
    </w:p>
    <w:p w14:paraId="1B41A3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（二）采矿权实地核查内容 </w:t>
      </w:r>
    </w:p>
    <w:p w14:paraId="2F931A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1.基本信息。核查采矿权人提供的采矿许可证合法性和有效性，办理采矿权延续、变更手续情况。 </w:t>
      </w:r>
    </w:p>
    <w:p w14:paraId="080368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2.开发利用方案。查看生产现场，查阅相关资料，核查开采矿种是否与采矿许可证登记矿种一致。查阅开发利用方案编制审查、调整和执行情况。查阅采掘工程平面图(开采现状图或井位布置图)等材料，核查是否采用国家禁止使用的开采方法、开采顺序、矿石加工选冶工艺和采选设备。属于开采总量控制的矿种，查阅生产台账和储量年报，通过与核定生产能力对比，核查是否与信息公示填报内容一致。 </w:t>
      </w:r>
    </w:p>
    <w:p w14:paraId="1E482D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3.标识制度落实情况。进行现场实地调查，核查采矿权标识牌设置情况，露天矿山现场随机抽查至少2根界桩。 </w:t>
      </w:r>
    </w:p>
    <w:p w14:paraId="3E5C28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4.开发利用情况。非油气采矿权：查阅生产台账、开采方式、采矿方法、已开采年限、剩余服务年限、设计采矿能力、实际采矿能力、矿石采出量、年损失矿石量、年消耗地质储量、矿山资源储量年度变化表、设计开采回采率、核定开采回采率、矿石地质品位、采出矿石地质品位、设计选厂规模、实际入选矿石量、设计选矿回收率、实际选矿回收率、精矿年产量、精矿品位、原矿入选品位、尾矿品位、综合利用情况等，实际开采回采率和选矿回收率等指标与信息公示填报内容的一致性，开采回采率等指标是否达到有关标准要求。 </w:t>
      </w:r>
    </w:p>
    <w:p w14:paraId="00179F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5.在批准范围内开采情况。查阅开发利用方案、井上井下工程对照图、测井曲线、矿山储量年报和遥感卫星影像等资料，重点抽查采矿工程(井、巷、硐等)最远控制点，核查是否可能存在超越批准范围开采情况。 </w:t>
      </w:r>
    </w:p>
    <w:p w14:paraId="536479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6.矿山储量年度管理制度落实情况。查阅矿山资源储量台账及生产设计图件等有关资料，核查年度矿山动用资源储量估算表和资源储量平衡表编制情况；动用的资源储量是否估算了储量；是否按要求完整编制矿山储量年度报告或矿山资源储量年度变化表。矿山资源储量年度变化表与矿山储量年报是否一致并在信息公示系统公示。 </w:t>
      </w:r>
    </w:p>
    <w:p w14:paraId="51CDDB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w:t>
      </w:r>
      <w:r>
        <w:rPr>
          <w:rFonts w:hint="eastAsia" w:ascii="宋体" w:hAnsi="宋体" w:eastAsia="宋体" w:cs="宋体"/>
          <w:b/>
          <w:bCs/>
          <w:i w:val="0"/>
          <w:iCs w:val="0"/>
          <w:caps w:val="0"/>
          <w:color w:val="333333"/>
          <w:spacing w:val="0"/>
          <w:sz w:val="24"/>
          <w:szCs w:val="24"/>
          <w:u w:val="none"/>
          <w:shd w:val="clear" w:fill="FFFFFF"/>
        </w:rPr>
        <w:t>七、对测绘行业的行政检查</w:t>
      </w:r>
      <w:r>
        <w:rPr>
          <w:rFonts w:hint="eastAsia" w:ascii="宋体" w:hAnsi="宋体" w:eastAsia="宋体" w:cs="宋体"/>
          <w:i w:val="0"/>
          <w:iCs w:val="0"/>
          <w:caps w:val="0"/>
          <w:color w:val="333333"/>
          <w:spacing w:val="0"/>
          <w:sz w:val="24"/>
          <w:szCs w:val="24"/>
          <w:u w:val="none"/>
          <w:shd w:val="clear" w:fill="FFFFFF"/>
        </w:rPr>
        <w:t> </w:t>
      </w:r>
    </w:p>
    <w:p w14:paraId="0F9066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82"/>
        <w:jc w:val="both"/>
        <w:textAlignment w:val="auto"/>
        <w:rPr>
          <w:rFonts w:hint="eastAsia" w:ascii="宋体" w:hAnsi="宋体" w:eastAsia="宋体" w:cs="宋体"/>
          <w:i w:val="0"/>
          <w:iCs w:val="0"/>
          <w:caps w:val="0"/>
          <w:color w:val="333333"/>
          <w:spacing w:val="0"/>
          <w:sz w:val="24"/>
          <w:szCs w:val="24"/>
          <w:u w:val="none"/>
          <w:shd w:val="clear" w:fill="FFFFFF"/>
        </w:rPr>
      </w:pPr>
      <w:r>
        <w:rPr>
          <w:rFonts w:hint="eastAsia" w:ascii="宋体" w:hAnsi="宋体" w:eastAsia="宋体" w:cs="宋体"/>
          <w:i w:val="0"/>
          <w:iCs w:val="0"/>
          <w:caps w:val="0"/>
          <w:color w:val="333333"/>
          <w:spacing w:val="0"/>
          <w:sz w:val="24"/>
          <w:szCs w:val="24"/>
          <w:u w:val="none"/>
          <w:shd w:val="clear" w:fill="FFFFFF"/>
        </w:rPr>
        <w:t>（一）测绘行业“双随机、一公开”监督检查 1.测绘资质。单位专业技术人员、技术装备、相关制度等测绘资质情况是否符合当前测绘资质等级和业务范围。 2.测绘行业安全生产（含消防安全）。单位是否有健全的安全生产（含消防安全）制度，安全生产制度是否有效执行。 3.测绘质量。单位质量管理体系建立及运行、质量管理职责及落实、生产过程的质量管理情况。 4.测绘项目备案登记。单位是否建立项目合同登记本，是否有测绘管理部门出具的备案登记材料，项目备案登记与项目合同是否对应，备案登记是否及时有效。 5.测绘航空摄影活动。单位是否开展测绘航空摄影项目，是否具备备案登记、空域申请、成果保密等资料。 6.相对独立的平面坐标系统。单位是否使用全国统一的测绘基准和坐标系统，是否参与建设相对独立的平面坐标系统，是否得到批准。　7.外国的组织或者个人来华测绘。单位是否参与外国组织或者个人来华测绘项目，是否按照管理要求开展项目。 8.测绘地理信息行业信用信息。单位是否有不良信用信息，发生的不良信用信息是否录入测绘地理信息行业信用管理平台。 9.卫星导航定位基准站建设和运行维护。单位是否建设卫星导航定位基准站，建设卫星导航定位基准站是否向测绘地理信息主管部门备案，卫星导航定位基准站的建设和运行维护是否符合国家标准和要求。 10.注册测绘师制度的实施。单位注册测绘师是否依法进行注册，是否按要求完成继续教育。 11.测绘市场的监督。单位在测绘市场活动中是否有违法行为，是否在资质等级和业务范围内从事测绘活动，是否非法转包测绘项目，是否将测绘项目发包给不具有相应资质等级的测绘单位，是否有不正当竞争行为。 12.测绘地理信息统计。单位是否明确专人负责测绘地理信息统计工作，是否按要求报送测绘地理信息统计年报。 </w:t>
      </w:r>
    </w:p>
    <w:p w14:paraId="48BDA6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482"/>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（二）测绘质量监督检验 委托省测绘产品质量监督检验站，根据《测绘成果质量检查与验收》（GB/T 24356-2023），检查测绘项目成果质量是否合格。 </w:t>
      </w:r>
    </w:p>
    <w:p w14:paraId="57F583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宋体" w:hAnsi="宋体" w:eastAsia="宋体" w:cs="宋体"/>
          <w:sz w:val="24"/>
          <w:szCs w:val="24"/>
          <w:u w:val="none"/>
        </w:rPr>
      </w:pPr>
      <w:r>
        <w:rPr>
          <w:rFonts w:hint="eastAsia" w:ascii="宋体" w:hAnsi="宋体" w:eastAsia="宋体" w:cs="宋体"/>
          <w:i w:val="0"/>
          <w:iCs w:val="0"/>
          <w:caps w:val="0"/>
          <w:color w:val="333333"/>
          <w:spacing w:val="0"/>
          <w:sz w:val="24"/>
          <w:szCs w:val="24"/>
          <w:u w:val="none"/>
          <w:shd w:val="clear" w:fill="FFFFFF"/>
        </w:rPr>
        <w:t>   </w:t>
      </w:r>
      <w:r>
        <w:rPr>
          <w:rFonts w:hint="eastAsia" w:ascii="微软雅黑" w:hAnsi="微软雅黑" w:eastAsia="微软雅黑" w:cs="微软雅黑"/>
          <w:b/>
          <w:bCs/>
          <w:i w:val="0"/>
          <w:iCs w:val="0"/>
          <w:caps w:val="0"/>
          <w:color w:val="333333"/>
          <w:spacing w:val="0"/>
          <w:sz w:val="24"/>
          <w:szCs w:val="24"/>
          <w:u w:val="none"/>
          <w:shd w:val="clear" w:fill="FFFFFF"/>
        </w:rPr>
        <w:t>八、对地图编制、出版、展示、登载和互联网地图服务的行政检查</w:t>
      </w:r>
    </w:p>
    <w:tbl>
      <w:tblPr>
        <w:tblStyle w:val="4"/>
        <w:tblW w:w="136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77"/>
        <w:gridCol w:w="3201"/>
        <w:gridCol w:w="1560"/>
        <w:gridCol w:w="8123"/>
      </w:tblGrid>
      <w:tr w14:paraId="0A5B1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19" w:hRule="atLeast"/>
          <w:jc w:val="center"/>
        </w:trPr>
        <w:tc>
          <w:tcPr>
            <w:tcW w:w="777"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2BF849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序号</w:t>
            </w:r>
          </w:p>
        </w:tc>
        <w:tc>
          <w:tcPr>
            <w:tcW w:w="320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62AE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内容</w:t>
            </w:r>
          </w:p>
        </w:tc>
        <w:tc>
          <w:tcPr>
            <w:tcW w:w="1560"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4C72A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类别</w:t>
            </w:r>
          </w:p>
        </w:tc>
        <w:tc>
          <w:tcPr>
            <w:tcW w:w="8123"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B7458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标准</w:t>
            </w:r>
          </w:p>
        </w:tc>
      </w:tr>
      <w:tr w14:paraId="013DC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11" w:hRule="atLeast"/>
          <w:jc w:val="center"/>
        </w:trPr>
        <w:tc>
          <w:tcPr>
            <w:tcW w:w="777"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271C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w:t>
            </w:r>
          </w:p>
        </w:tc>
        <w:tc>
          <w:tcPr>
            <w:tcW w:w="3201" w:type="dxa"/>
            <w:tcBorders>
              <w:top w:val="nil"/>
              <w:left w:val="nil"/>
              <w:bottom w:val="single" w:color="auto" w:sz="8" w:space="0"/>
              <w:right w:val="single" w:color="auto" w:sz="8" w:space="0"/>
            </w:tcBorders>
            <w:shd w:val="clear" w:color="auto" w:fill="auto"/>
            <w:tcMar>
              <w:left w:w="108" w:type="dxa"/>
              <w:right w:w="108" w:type="dxa"/>
            </w:tcMar>
            <w:vAlign w:val="center"/>
          </w:tcPr>
          <w:p w14:paraId="7EA0BC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对地图编制、出版、展示、登载和互联网地图服务的行政检查</w:t>
            </w:r>
          </w:p>
        </w:tc>
        <w:tc>
          <w:tcPr>
            <w:tcW w:w="1560" w:type="dxa"/>
            <w:tcBorders>
              <w:top w:val="nil"/>
              <w:left w:val="nil"/>
              <w:bottom w:val="single" w:color="auto" w:sz="8" w:space="0"/>
              <w:right w:val="single" w:color="auto" w:sz="8" w:space="0"/>
            </w:tcBorders>
            <w:shd w:val="clear" w:color="auto" w:fill="auto"/>
            <w:tcMar>
              <w:left w:w="108" w:type="dxa"/>
              <w:right w:w="108" w:type="dxa"/>
            </w:tcMar>
            <w:vAlign w:val="center"/>
          </w:tcPr>
          <w:p w14:paraId="29B1DAE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地图审核通过件核查</w:t>
            </w:r>
          </w:p>
        </w:tc>
        <w:tc>
          <w:tcPr>
            <w:tcW w:w="8123" w:type="dxa"/>
            <w:tcBorders>
              <w:top w:val="nil"/>
              <w:left w:val="nil"/>
              <w:bottom w:val="single" w:color="auto" w:sz="8" w:space="0"/>
              <w:right w:val="single" w:color="auto" w:sz="8" w:space="0"/>
            </w:tcBorders>
            <w:shd w:val="clear" w:color="auto" w:fill="auto"/>
            <w:tcMar>
              <w:left w:w="108" w:type="dxa"/>
              <w:right w:w="108" w:type="dxa"/>
            </w:tcMar>
            <w:vAlign w:val="center"/>
          </w:tcPr>
          <w:p w14:paraId="07E5945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1.上年度省级审核通过的地图，已向社会公开的，是否未按照审核要求修改。</w:t>
            </w:r>
          </w:p>
          <w:p w14:paraId="027DAD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2.是否弄虚作假、伪造申请材料骗取地图审核批准文件。</w:t>
            </w:r>
          </w:p>
          <w:p w14:paraId="3DF0E01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3.是否伪造、冒用地图审核批准文件和审图号。</w:t>
            </w:r>
          </w:p>
          <w:p w14:paraId="495E3A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4.是否未在地图的适当位置显著标注审图号。</w:t>
            </w:r>
          </w:p>
        </w:tc>
      </w:tr>
    </w:tbl>
    <w:p w14:paraId="53DCA52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eastAsia" w:ascii="等线" w:hAnsi="等线" w:eastAsia="等线" w:cs="等线"/>
          <w:sz w:val="22"/>
          <w:szCs w:val="22"/>
          <w:u w:val="none"/>
        </w:rPr>
      </w:pPr>
      <w:r>
        <w:rPr>
          <w:rFonts w:hint="eastAsia" w:ascii="宋体" w:hAnsi="宋体" w:eastAsia="宋体" w:cs="宋体"/>
          <w:b/>
          <w:bCs/>
          <w:i w:val="0"/>
          <w:iCs w:val="0"/>
          <w:caps w:val="0"/>
          <w:color w:val="333333"/>
          <w:spacing w:val="0"/>
          <w:kern w:val="0"/>
          <w:sz w:val="24"/>
          <w:szCs w:val="24"/>
          <w:u w:val="none"/>
          <w:shd w:val="clear" w:fill="FFFFFF"/>
          <w:lang w:val="en-US" w:eastAsia="zh-CN" w:bidi="ar"/>
        </w:rPr>
        <w:t>九、对地理信息安全的行政检查</w:t>
      </w:r>
    </w:p>
    <w:tbl>
      <w:tblPr>
        <w:tblStyle w:val="4"/>
        <w:tblW w:w="1369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8"/>
        <w:gridCol w:w="3218"/>
        <w:gridCol w:w="1527"/>
        <w:gridCol w:w="8139"/>
      </w:tblGrid>
      <w:tr w14:paraId="6235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01" w:hRule="atLeast"/>
          <w:jc w:val="center"/>
        </w:trPr>
        <w:tc>
          <w:tcPr>
            <w:tcW w:w="808"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301B28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序号</w:t>
            </w:r>
          </w:p>
        </w:tc>
        <w:tc>
          <w:tcPr>
            <w:tcW w:w="3218"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F04E2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内容</w:t>
            </w:r>
          </w:p>
        </w:tc>
        <w:tc>
          <w:tcPr>
            <w:tcW w:w="1527"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2444D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类别</w:t>
            </w:r>
          </w:p>
        </w:tc>
        <w:tc>
          <w:tcPr>
            <w:tcW w:w="813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EAF9C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标准</w:t>
            </w:r>
          </w:p>
        </w:tc>
      </w:tr>
      <w:tr w14:paraId="091D7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808"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B906A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w:t>
            </w:r>
          </w:p>
        </w:tc>
        <w:tc>
          <w:tcPr>
            <w:tcW w:w="3218"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B4F34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地理信息安全管理</w:t>
            </w:r>
          </w:p>
        </w:tc>
        <w:tc>
          <w:tcPr>
            <w:tcW w:w="1527" w:type="dxa"/>
            <w:tcBorders>
              <w:top w:val="nil"/>
              <w:left w:val="nil"/>
              <w:bottom w:val="single" w:color="auto" w:sz="8" w:space="0"/>
              <w:right w:val="single" w:color="auto" w:sz="8" w:space="0"/>
            </w:tcBorders>
            <w:shd w:val="clear" w:color="auto" w:fill="auto"/>
            <w:tcMar>
              <w:left w:w="108" w:type="dxa"/>
              <w:right w:w="108" w:type="dxa"/>
            </w:tcMar>
            <w:vAlign w:val="center"/>
          </w:tcPr>
          <w:p w14:paraId="62DF03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1.档案管理</w:t>
            </w:r>
          </w:p>
        </w:tc>
        <w:tc>
          <w:tcPr>
            <w:tcW w:w="8139" w:type="dxa"/>
            <w:tcBorders>
              <w:top w:val="nil"/>
              <w:left w:val="nil"/>
              <w:bottom w:val="single" w:color="auto" w:sz="8" w:space="0"/>
              <w:right w:val="single" w:color="auto" w:sz="8" w:space="0"/>
            </w:tcBorders>
            <w:shd w:val="clear" w:color="auto" w:fill="auto"/>
            <w:tcMar>
              <w:left w:w="108" w:type="dxa"/>
              <w:right w:w="108" w:type="dxa"/>
            </w:tcMar>
            <w:vAlign w:val="center"/>
          </w:tcPr>
          <w:p w14:paraId="3CC2012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1.单位领导重视地理信息成果资料档案管理工作，明确分管领导，并列入单位领导议事日程。</w:t>
            </w:r>
          </w:p>
          <w:p w14:paraId="65AF5B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2.单位有专门的档案管理机构，配备了与工作相适应而且能胜任工作的档案人员，档案实现了集中统一管理。</w:t>
            </w:r>
          </w:p>
          <w:p w14:paraId="003DE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3.建立了地理信息成果资料档案建档、归档、保管、借用、查阅、复制、汇交、销毁等制度。</w:t>
            </w:r>
          </w:p>
          <w:p w14:paraId="3F1F2B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4.档案资料的保管库房应有房屋所有权证或房屋租赁协议等其他证明文件。</w:t>
            </w:r>
          </w:p>
          <w:p w14:paraId="3D5F1A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5.档案室具备防盗、防火、防光、防潮、防尘、防有害生物和污染等安全措施。</w:t>
            </w:r>
          </w:p>
        </w:tc>
      </w:tr>
      <w:tr w14:paraId="78E4E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2" w:hRule="atLeast"/>
          <w:jc w:val="center"/>
        </w:trPr>
        <w:tc>
          <w:tcPr>
            <w:tcW w:w="808"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A89D94D">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3218"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A7DA92F">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1527" w:type="dxa"/>
            <w:tcBorders>
              <w:top w:val="nil"/>
              <w:left w:val="nil"/>
              <w:bottom w:val="single" w:color="auto" w:sz="8" w:space="0"/>
              <w:right w:val="single" w:color="auto" w:sz="8" w:space="0"/>
            </w:tcBorders>
            <w:shd w:val="clear" w:color="auto" w:fill="auto"/>
            <w:tcMar>
              <w:left w:w="108" w:type="dxa"/>
              <w:right w:w="108" w:type="dxa"/>
            </w:tcMar>
            <w:vAlign w:val="center"/>
          </w:tcPr>
          <w:p w14:paraId="29D0B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2.保密管理</w:t>
            </w:r>
          </w:p>
        </w:tc>
        <w:tc>
          <w:tcPr>
            <w:tcW w:w="8139" w:type="dxa"/>
            <w:tcBorders>
              <w:top w:val="nil"/>
              <w:left w:val="nil"/>
              <w:bottom w:val="single" w:color="auto" w:sz="8" w:space="0"/>
              <w:right w:val="single" w:color="auto" w:sz="8" w:space="0"/>
            </w:tcBorders>
            <w:shd w:val="clear" w:color="auto" w:fill="auto"/>
            <w:tcMar>
              <w:left w:w="108" w:type="dxa"/>
              <w:right w:w="108" w:type="dxa"/>
            </w:tcMar>
            <w:vAlign w:val="center"/>
          </w:tcPr>
          <w:p w14:paraId="126467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1.单位领导重视保密工作，成立保密工作领导机构，确定本单位保密要害部门、部位。</w:t>
            </w:r>
          </w:p>
          <w:p w14:paraId="780BBAC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建立了地理信息成果资料登记与定密、复制与保存、借阅与传递、加工与利用、延期使用与销毁、涉密人员管理、涉密测绘地理信息系统和设施设备管理、保密要害部门（部位）管理、安全保密自查、保密培训和宣传等制度体系。</w:t>
            </w:r>
          </w:p>
          <w:p w14:paraId="601636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3.与涉密人员及时签订保密责任书。</w:t>
            </w:r>
          </w:p>
          <w:p w14:paraId="073E94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4.保密人员经过培训上岗，有明确的保密岗位职责。</w:t>
            </w:r>
          </w:p>
          <w:p w14:paraId="1F2D6A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5.每年至少开展二次保密教育活动且有记录，并积极参加自然资源、保密主管部门组织的保密培训。</w:t>
            </w:r>
          </w:p>
          <w:p w14:paraId="0B40C5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6.每季度至少开展一次保密自查且有自查记录。</w:t>
            </w:r>
          </w:p>
        </w:tc>
      </w:tr>
    </w:tbl>
    <w:p w14:paraId="4B94C2C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eastAsia" w:ascii="等线" w:hAnsi="等线" w:eastAsia="等线" w:cs="等线"/>
          <w:sz w:val="22"/>
          <w:szCs w:val="22"/>
          <w:u w:val="none"/>
        </w:rPr>
      </w:pPr>
      <w:r>
        <w:rPr>
          <w:rFonts w:hint="eastAsia" w:ascii="等线" w:hAnsi="等线" w:eastAsia="等线" w:cs="等线"/>
          <w:i w:val="0"/>
          <w:iCs w:val="0"/>
          <w:caps w:val="0"/>
          <w:color w:val="333333"/>
          <w:spacing w:val="0"/>
          <w:kern w:val="0"/>
          <w:sz w:val="22"/>
          <w:szCs w:val="22"/>
          <w:u w:val="none"/>
          <w:shd w:val="clear" w:fill="FFFFFF"/>
          <w:lang w:val="en-US" w:eastAsia="zh-CN" w:bidi="ar"/>
        </w:rPr>
        <w:t> </w:t>
      </w:r>
    </w:p>
    <w:p w14:paraId="0D1206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firstLine="640"/>
        <w:jc w:val="both"/>
        <w:textAlignment w:val="auto"/>
        <w:rPr>
          <w:rFonts w:hint="eastAsia" w:ascii="等线" w:hAnsi="等线" w:eastAsia="等线" w:cs="等线"/>
          <w:sz w:val="22"/>
          <w:szCs w:val="22"/>
          <w:u w:val="none"/>
        </w:rPr>
      </w:pPr>
      <w:r>
        <w:rPr>
          <w:rFonts w:hint="eastAsia" w:ascii="宋体" w:hAnsi="宋体" w:eastAsia="宋体" w:cs="宋体"/>
          <w:b/>
          <w:bCs/>
          <w:i w:val="0"/>
          <w:iCs w:val="0"/>
          <w:caps w:val="0"/>
          <w:color w:val="333333"/>
          <w:spacing w:val="0"/>
          <w:kern w:val="0"/>
          <w:sz w:val="24"/>
          <w:szCs w:val="24"/>
          <w:u w:val="none"/>
          <w:shd w:val="clear" w:fill="FFFFFF"/>
          <w:lang w:val="en-US" w:eastAsia="zh-CN" w:bidi="ar"/>
        </w:rPr>
        <w:t>十、对基础测绘成果使用情况的行政检查</w:t>
      </w:r>
    </w:p>
    <w:tbl>
      <w:tblPr>
        <w:tblStyle w:val="4"/>
        <w:tblW w:w="13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96"/>
        <w:gridCol w:w="3131"/>
        <w:gridCol w:w="1789"/>
        <w:gridCol w:w="7821"/>
      </w:tblGrid>
      <w:tr w14:paraId="56236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4" w:hRule="atLeast"/>
          <w:jc w:val="center"/>
        </w:trPr>
        <w:tc>
          <w:tcPr>
            <w:tcW w:w="796" w:type="dxa"/>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97CD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序号</w:t>
            </w:r>
          </w:p>
        </w:tc>
        <w:tc>
          <w:tcPr>
            <w:tcW w:w="313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85DB90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内容</w:t>
            </w:r>
          </w:p>
        </w:tc>
        <w:tc>
          <w:tcPr>
            <w:tcW w:w="1789"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526463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类别</w:t>
            </w:r>
          </w:p>
        </w:tc>
        <w:tc>
          <w:tcPr>
            <w:tcW w:w="7821"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A9EB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标准</w:t>
            </w:r>
          </w:p>
        </w:tc>
      </w:tr>
      <w:tr w14:paraId="7ECCB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2" w:hRule="atLeast"/>
          <w:jc w:val="center"/>
        </w:trPr>
        <w:tc>
          <w:tcPr>
            <w:tcW w:w="796"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F4E5E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w:t>
            </w:r>
          </w:p>
        </w:tc>
        <w:tc>
          <w:tcPr>
            <w:tcW w:w="3131"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40E2F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基础测绘成果使用情况</w:t>
            </w:r>
          </w:p>
        </w:tc>
        <w:tc>
          <w:tcPr>
            <w:tcW w:w="1789" w:type="dxa"/>
            <w:tcBorders>
              <w:top w:val="nil"/>
              <w:left w:val="nil"/>
              <w:bottom w:val="single" w:color="auto" w:sz="8" w:space="0"/>
              <w:right w:val="single" w:color="auto" w:sz="8" w:space="0"/>
            </w:tcBorders>
            <w:shd w:val="clear" w:color="auto" w:fill="auto"/>
            <w:tcMar>
              <w:left w:w="108" w:type="dxa"/>
              <w:right w:w="108" w:type="dxa"/>
            </w:tcMar>
            <w:vAlign w:val="center"/>
          </w:tcPr>
          <w:p w14:paraId="3F5A84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1.成果管理</w:t>
            </w:r>
          </w:p>
        </w:tc>
        <w:tc>
          <w:tcPr>
            <w:tcW w:w="7821" w:type="dxa"/>
            <w:tcBorders>
              <w:top w:val="nil"/>
              <w:left w:val="nil"/>
              <w:bottom w:val="single" w:color="auto" w:sz="8" w:space="0"/>
              <w:right w:val="single" w:color="auto" w:sz="8" w:space="0"/>
            </w:tcBorders>
            <w:shd w:val="clear" w:color="auto" w:fill="auto"/>
            <w:tcMar>
              <w:left w:w="108" w:type="dxa"/>
              <w:right w:w="108" w:type="dxa"/>
            </w:tcMar>
            <w:vAlign w:val="center"/>
          </w:tcPr>
          <w:p w14:paraId="5FA5FF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1.借用、查阅、复制及销毁地理信息成果资料手续齐全。</w:t>
            </w:r>
          </w:p>
          <w:p w14:paraId="7BC13E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2.地理信息成果资料来源明确，手续齐全、完整。</w:t>
            </w:r>
          </w:p>
        </w:tc>
      </w:tr>
      <w:tr w14:paraId="37DD4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944" w:hRule="atLeast"/>
          <w:jc w:val="center"/>
        </w:trPr>
        <w:tc>
          <w:tcPr>
            <w:tcW w:w="7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2DB85947">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313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16E6C960">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1789" w:type="dxa"/>
            <w:tcBorders>
              <w:top w:val="nil"/>
              <w:left w:val="nil"/>
              <w:bottom w:val="single" w:color="auto" w:sz="8" w:space="0"/>
              <w:right w:val="single" w:color="auto" w:sz="8" w:space="0"/>
            </w:tcBorders>
            <w:shd w:val="clear" w:color="auto" w:fill="auto"/>
            <w:tcMar>
              <w:left w:w="108" w:type="dxa"/>
              <w:right w:w="108" w:type="dxa"/>
            </w:tcMar>
            <w:vAlign w:val="center"/>
          </w:tcPr>
          <w:p w14:paraId="61A34A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2.涉密设备管理</w:t>
            </w:r>
          </w:p>
        </w:tc>
        <w:tc>
          <w:tcPr>
            <w:tcW w:w="7821" w:type="dxa"/>
            <w:tcBorders>
              <w:top w:val="nil"/>
              <w:left w:val="nil"/>
              <w:bottom w:val="single" w:color="auto" w:sz="8" w:space="0"/>
              <w:right w:val="single" w:color="auto" w:sz="8" w:space="0"/>
            </w:tcBorders>
            <w:shd w:val="clear" w:color="auto" w:fill="auto"/>
            <w:tcMar>
              <w:left w:w="108" w:type="dxa"/>
              <w:right w:w="108" w:type="dxa"/>
            </w:tcMar>
            <w:vAlign w:val="center"/>
          </w:tcPr>
          <w:p w14:paraId="6F8372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1.涉密计算机、移动存储设备等涉密介质按照“统一购买</w:t>
            </w:r>
            <w:r>
              <w:rPr>
                <w:rFonts w:ascii="仿宋_GB2312" w:hAnsi="等线" w:eastAsia="仿宋_GB2312" w:cs="仿宋_GB2312"/>
                <w:kern w:val="0"/>
                <w:sz w:val="24"/>
                <w:szCs w:val="24"/>
                <w:u w:val="none"/>
                <w:lang w:val="en-US" w:eastAsia="zh-CN" w:bidi="ar"/>
              </w:rPr>
              <w:t> </w:t>
            </w:r>
            <w:r>
              <w:rPr>
                <w:rFonts w:hint="eastAsia" w:ascii="宋体" w:hAnsi="宋体" w:eastAsia="宋体" w:cs="宋体"/>
                <w:kern w:val="0"/>
                <w:sz w:val="24"/>
                <w:szCs w:val="24"/>
                <w:u w:val="none"/>
                <w:lang w:val="en-US" w:eastAsia="zh-CN" w:bidi="ar"/>
              </w:rPr>
              <w:t>统一标识</w:t>
            </w:r>
            <w:r>
              <w:rPr>
                <w:rFonts w:hint="eastAsia" w:ascii="仿宋_GB2312" w:hAnsi="等线" w:eastAsia="仿宋_GB2312" w:cs="仿宋_GB2312"/>
                <w:kern w:val="0"/>
                <w:sz w:val="24"/>
                <w:szCs w:val="24"/>
                <w:u w:val="none"/>
                <w:lang w:val="en-US" w:eastAsia="zh-CN" w:bidi="ar"/>
              </w:rPr>
              <w:t> </w:t>
            </w:r>
            <w:r>
              <w:rPr>
                <w:rFonts w:hint="eastAsia" w:ascii="宋体" w:hAnsi="宋体" w:eastAsia="宋体" w:cs="宋体"/>
                <w:kern w:val="0"/>
                <w:sz w:val="24"/>
                <w:szCs w:val="24"/>
                <w:u w:val="none"/>
                <w:lang w:val="en-US" w:eastAsia="zh-CN" w:bidi="ar"/>
              </w:rPr>
              <w:t>严格登记</w:t>
            </w:r>
            <w:r>
              <w:rPr>
                <w:rFonts w:hint="eastAsia" w:ascii="仿宋_GB2312" w:hAnsi="等线" w:eastAsia="仿宋_GB2312" w:cs="仿宋_GB2312"/>
                <w:kern w:val="0"/>
                <w:sz w:val="24"/>
                <w:szCs w:val="24"/>
                <w:u w:val="none"/>
                <w:lang w:val="en-US" w:eastAsia="zh-CN" w:bidi="ar"/>
              </w:rPr>
              <w:t> </w:t>
            </w:r>
            <w:r>
              <w:rPr>
                <w:rFonts w:hint="eastAsia" w:ascii="宋体" w:hAnsi="宋体" w:eastAsia="宋体" w:cs="宋体"/>
                <w:kern w:val="0"/>
                <w:sz w:val="24"/>
                <w:szCs w:val="24"/>
                <w:u w:val="none"/>
                <w:lang w:val="en-US" w:eastAsia="zh-CN" w:bidi="ar"/>
              </w:rPr>
              <w:t>集中管理”原则管理，统一编号，有标识、有台账。</w:t>
            </w:r>
          </w:p>
          <w:p w14:paraId="006C6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2.涉密计算机责任人明确，用户密码管理符合规定。</w:t>
            </w:r>
          </w:p>
          <w:p w14:paraId="30548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3.安装了杀毒软件和内网安全管理软件。</w:t>
            </w:r>
          </w:p>
          <w:p w14:paraId="1BFAF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4.非涉密计算机无涉密信息。</w:t>
            </w:r>
          </w:p>
          <w:p w14:paraId="4D1514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5.处理涉密数据的复印机、传真机、电话机、打印机、文字处理机等设备在本单位保密管理部门登记备案。</w:t>
            </w:r>
          </w:p>
        </w:tc>
      </w:tr>
      <w:tr w14:paraId="63C4F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54" w:hRule="atLeast"/>
          <w:jc w:val="center"/>
        </w:trPr>
        <w:tc>
          <w:tcPr>
            <w:tcW w:w="796"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02B64FD">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3131"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4CE67C82">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1789" w:type="dxa"/>
            <w:tcBorders>
              <w:top w:val="nil"/>
              <w:left w:val="nil"/>
              <w:bottom w:val="single" w:color="auto" w:sz="8" w:space="0"/>
              <w:right w:val="single" w:color="auto" w:sz="8" w:space="0"/>
            </w:tcBorders>
            <w:shd w:val="clear" w:color="auto" w:fill="auto"/>
            <w:tcMar>
              <w:left w:w="108" w:type="dxa"/>
              <w:right w:w="108" w:type="dxa"/>
            </w:tcMar>
            <w:vAlign w:val="center"/>
          </w:tcPr>
          <w:p w14:paraId="2A4DBE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3.涉密信息系统和涉密网络管理</w:t>
            </w:r>
          </w:p>
        </w:tc>
        <w:tc>
          <w:tcPr>
            <w:tcW w:w="7821" w:type="dxa"/>
            <w:tcBorders>
              <w:top w:val="nil"/>
              <w:left w:val="nil"/>
              <w:bottom w:val="single" w:color="auto" w:sz="8" w:space="0"/>
              <w:right w:val="single" w:color="auto" w:sz="8" w:space="0"/>
            </w:tcBorders>
            <w:shd w:val="clear" w:color="auto" w:fill="auto"/>
            <w:tcMar>
              <w:left w:w="108" w:type="dxa"/>
              <w:right w:w="108" w:type="dxa"/>
            </w:tcMar>
            <w:vAlign w:val="center"/>
          </w:tcPr>
          <w:p w14:paraId="305F94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1.涉密信息系统实行物理隔离，未直接或间接连接互联网及其他任何网络。</w:t>
            </w:r>
          </w:p>
          <w:p w14:paraId="4753091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2.涉密网络设施防盗、防火、防潮、防尘等措施完善，运行环境安全、整洁。</w:t>
            </w:r>
          </w:p>
        </w:tc>
      </w:tr>
      <w:tr w14:paraId="0CDD4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39" w:hRule="atLeast"/>
          <w:jc w:val="center"/>
        </w:trPr>
        <w:tc>
          <w:tcPr>
            <w:tcW w:w="796" w:type="dxa"/>
            <w:vMerge w:val="restart"/>
            <w:tcBorders>
              <w:top w:val="nil"/>
              <w:left w:val="single" w:color="auto" w:sz="8" w:space="0"/>
              <w:bottom w:val="nil"/>
              <w:right w:val="single" w:color="auto" w:sz="8" w:space="0"/>
            </w:tcBorders>
            <w:shd w:val="clear" w:color="auto" w:fill="auto"/>
            <w:tcMar>
              <w:left w:w="108" w:type="dxa"/>
              <w:right w:w="108" w:type="dxa"/>
            </w:tcMar>
            <w:vAlign w:val="center"/>
          </w:tcPr>
          <w:p w14:paraId="6859FB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center"/>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w:t>
            </w:r>
          </w:p>
        </w:tc>
        <w:tc>
          <w:tcPr>
            <w:tcW w:w="3131" w:type="dxa"/>
            <w:vMerge w:val="restart"/>
            <w:tcBorders>
              <w:top w:val="nil"/>
              <w:left w:val="nil"/>
              <w:bottom w:val="nil"/>
              <w:right w:val="single" w:color="auto" w:sz="8" w:space="0"/>
            </w:tcBorders>
            <w:shd w:val="clear" w:color="auto" w:fill="auto"/>
            <w:tcMar>
              <w:left w:w="108" w:type="dxa"/>
              <w:right w:w="108" w:type="dxa"/>
            </w:tcMar>
            <w:vAlign w:val="center"/>
          </w:tcPr>
          <w:p w14:paraId="0241172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成果汇交情况</w:t>
            </w:r>
          </w:p>
        </w:tc>
        <w:tc>
          <w:tcPr>
            <w:tcW w:w="1789" w:type="dxa"/>
            <w:tcBorders>
              <w:top w:val="nil"/>
              <w:left w:val="nil"/>
              <w:bottom w:val="single" w:color="auto" w:sz="8" w:space="0"/>
              <w:right w:val="single" w:color="auto" w:sz="8" w:space="0"/>
            </w:tcBorders>
            <w:shd w:val="clear" w:color="auto" w:fill="auto"/>
            <w:tcMar>
              <w:left w:w="108" w:type="dxa"/>
              <w:right w:w="108" w:type="dxa"/>
            </w:tcMar>
            <w:vAlign w:val="center"/>
          </w:tcPr>
          <w:p w14:paraId="7F7C5E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1.汇交情况</w:t>
            </w:r>
          </w:p>
        </w:tc>
        <w:tc>
          <w:tcPr>
            <w:tcW w:w="7821" w:type="dxa"/>
            <w:tcBorders>
              <w:top w:val="nil"/>
              <w:left w:val="nil"/>
              <w:bottom w:val="single" w:color="auto" w:sz="8" w:space="0"/>
              <w:right w:val="single" w:color="auto" w:sz="8" w:space="0"/>
            </w:tcBorders>
            <w:shd w:val="clear" w:color="auto" w:fill="auto"/>
            <w:tcMar>
              <w:left w:w="108" w:type="dxa"/>
              <w:right w:w="108" w:type="dxa"/>
            </w:tcMar>
            <w:vAlign w:val="center"/>
          </w:tcPr>
          <w:p w14:paraId="509F9B5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1.测绘成果应汇交项目与实际汇交项目一致。</w:t>
            </w:r>
          </w:p>
          <w:p w14:paraId="5B2621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2.汇交清单完整全面。</w:t>
            </w:r>
          </w:p>
        </w:tc>
      </w:tr>
      <w:tr w14:paraId="4512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atLeast"/>
          <w:jc w:val="center"/>
        </w:trPr>
        <w:tc>
          <w:tcPr>
            <w:tcW w:w="796" w:type="dxa"/>
            <w:vMerge w:val="continue"/>
            <w:tcBorders>
              <w:top w:val="nil"/>
              <w:left w:val="single" w:color="auto" w:sz="8" w:space="0"/>
              <w:bottom w:val="nil"/>
              <w:right w:val="single" w:color="auto" w:sz="8" w:space="0"/>
            </w:tcBorders>
            <w:shd w:val="clear" w:color="auto" w:fill="auto"/>
            <w:tcMar>
              <w:left w:w="108" w:type="dxa"/>
              <w:right w:w="108" w:type="dxa"/>
            </w:tcMar>
            <w:vAlign w:val="center"/>
          </w:tcPr>
          <w:p w14:paraId="1BE072BA">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3131" w:type="dxa"/>
            <w:vMerge w:val="continue"/>
            <w:tcBorders>
              <w:top w:val="nil"/>
              <w:left w:val="nil"/>
              <w:bottom w:val="nil"/>
              <w:right w:val="single" w:color="auto" w:sz="8" w:space="0"/>
            </w:tcBorders>
            <w:shd w:val="clear" w:color="auto" w:fill="auto"/>
            <w:tcMar>
              <w:left w:w="108" w:type="dxa"/>
              <w:right w:w="108" w:type="dxa"/>
            </w:tcMar>
            <w:vAlign w:val="center"/>
          </w:tcPr>
          <w:p w14:paraId="28F661DD">
            <w:pPr>
              <w:keepNext w:val="0"/>
              <w:keepLines w:val="0"/>
              <w:pageBreakBefore w:val="0"/>
              <w:kinsoku/>
              <w:wordWrap/>
              <w:overflowPunct/>
              <w:topLinePunct w:val="0"/>
              <w:autoSpaceDE/>
              <w:autoSpaceDN/>
              <w:bidi w:val="0"/>
              <w:adjustRightInd/>
              <w:snapToGrid/>
              <w:spacing w:line="570" w:lineRule="exact"/>
              <w:textAlignment w:val="auto"/>
              <w:rPr>
                <w:rFonts w:hint="eastAsia" w:ascii="宋体" w:hAnsi="宋体" w:eastAsia="宋体" w:cs="宋体"/>
                <w:sz w:val="24"/>
                <w:szCs w:val="24"/>
                <w:u w:val="none"/>
              </w:rPr>
            </w:pPr>
          </w:p>
        </w:tc>
        <w:tc>
          <w:tcPr>
            <w:tcW w:w="1789" w:type="dxa"/>
            <w:tcBorders>
              <w:top w:val="nil"/>
              <w:left w:val="nil"/>
              <w:bottom w:val="single" w:color="auto" w:sz="8" w:space="0"/>
              <w:right w:val="single" w:color="auto" w:sz="8" w:space="0"/>
            </w:tcBorders>
            <w:shd w:val="clear" w:color="auto" w:fill="auto"/>
            <w:tcMar>
              <w:left w:w="108" w:type="dxa"/>
              <w:right w:w="108" w:type="dxa"/>
            </w:tcMar>
            <w:vAlign w:val="center"/>
          </w:tcPr>
          <w:p w14:paraId="601793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2.汇交凭证</w:t>
            </w:r>
          </w:p>
        </w:tc>
        <w:tc>
          <w:tcPr>
            <w:tcW w:w="7821" w:type="dxa"/>
            <w:tcBorders>
              <w:top w:val="nil"/>
              <w:left w:val="nil"/>
              <w:bottom w:val="single" w:color="auto" w:sz="8" w:space="0"/>
              <w:right w:val="single" w:color="auto" w:sz="8" w:space="0"/>
            </w:tcBorders>
            <w:shd w:val="clear" w:color="auto" w:fill="auto"/>
            <w:tcMar>
              <w:left w:w="108" w:type="dxa"/>
              <w:right w:w="108" w:type="dxa"/>
            </w:tcMar>
            <w:vAlign w:val="center"/>
          </w:tcPr>
          <w:p w14:paraId="1F29C4A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0" w:lineRule="exact"/>
              <w:ind w:left="0" w:right="0"/>
              <w:jc w:val="both"/>
              <w:textAlignment w:val="auto"/>
              <w:rPr>
                <w:rFonts w:hint="eastAsia" w:ascii="等线" w:hAnsi="等线" w:eastAsia="等线" w:cs="等线"/>
                <w:sz w:val="22"/>
                <w:szCs w:val="22"/>
                <w:u w:val="none"/>
              </w:rPr>
            </w:pPr>
            <w:r>
              <w:rPr>
                <w:rFonts w:hint="eastAsia" w:ascii="宋体" w:hAnsi="宋体" w:eastAsia="宋体" w:cs="宋体"/>
                <w:kern w:val="0"/>
                <w:sz w:val="24"/>
                <w:szCs w:val="24"/>
                <w:u w:val="none"/>
                <w:lang w:val="en-US" w:eastAsia="zh-CN" w:bidi="ar"/>
              </w:rPr>
              <w:t>汇交凭证齐全，保存完好。</w:t>
            </w:r>
          </w:p>
        </w:tc>
      </w:tr>
    </w:tbl>
    <w:p w14:paraId="4F78450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6F6F6"/>
        <w:kinsoku/>
        <w:wordWrap/>
        <w:overflowPunct/>
        <w:topLinePunct w:val="0"/>
        <w:autoSpaceDE/>
        <w:autoSpaceDN/>
        <w:bidi w:val="0"/>
        <w:adjustRightInd/>
        <w:snapToGrid/>
        <w:spacing w:before="630" w:beforeAutospacing="0" w:after="630" w:afterAutospacing="0" w:line="570" w:lineRule="exact"/>
        <w:ind w:left="0" w:right="0" w:firstLine="0"/>
        <w:jc w:val="left"/>
        <w:textAlignment w:val="auto"/>
        <w:rPr>
          <w:rFonts w:hint="eastAsia" w:ascii="微软雅黑" w:hAnsi="微软雅黑" w:eastAsia="微软雅黑" w:cs="微软雅黑"/>
          <w:i w:val="0"/>
          <w:iCs w:val="0"/>
          <w:caps w:val="0"/>
          <w:color w:val="000000"/>
          <w:spacing w:val="0"/>
          <w:sz w:val="27"/>
          <w:szCs w:val="27"/>
          <w:u w:val="none"/>
        </w:rPr>
      </w:pPr>
    </w:p>
    <w:p w14:paraId="06CBED1B">
      <w:pPr>
        <w:keepNext w:val="0"/>
        <w:keepLines w:val="0"/>
        <w:pageBreakBefore w:val="0"/>
        <w:kinsoku/>
        <w:wordWrap/>
        <w:overflowPunct/>
        <w:topLinePunct w:val="0"/>
        <w:autoSpaceDE/>
        <w:autoSpaceDN/>
        <w:bidi w:val="0"/>
        <w:adjustRightInd/>
        <w:snapToGrid/>
        <w:spacing w:line="570" w:lineRule="exact"/>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80E5C10-C9B3-4692-A649-916C6D70297C}"/>
  </w:font>
  <w:font w:name="微软雅黑">
    <w:panose1 w:val="020B0503020204020204"/>
    <w:charset w:val="86"/>
    <w:family w:val="auto"/>
    <w:pitch w:val="default"/>
    <w:sig w:usb0="80000287" w:usb1="2ACF3C50" w:usb2="00000016" w:usb3="00000000" w:csb0="0004001F" w:csb1="00000000"/>
    <w:embedRegular r:id="rId2" w:fontKey="{60B27484-BF58-4CEF-9DBA-1B3D6C4C621B}"/>
  </w:font>
  <w:font w:name="等线">
    <w:panose1 w:val="02010600030101010101"/>
    <w:charset w:val="86"/>
    <w:family w:val="auto"/>
    <w:pitch w:val="default"/>
    <w:sig w:usb0="A00002BF" w:usb1="38CF7CFA" w:usb2="00000016" w:usb3="00000000" w:csb0="0004000F" w:csb1="00000000"/>
    <w:embedRegular r:id="rId3" w:fontKey="{7B9B8C98-C9E3-4F0E-A204-72A03848221C}"/>
  </w:font>
  <w:font w:name="仿宋">
    <w:panose1 w:val="02010609060101010101"/>
    <w:charset w:val="86"/>
    <w:family w:val="auto"/>
    <w:pitch w:val="default"/>
    <w:sig w:usb0="800002BF" w:usb1="38CF7CFA" w:usb2="00000016" w:usb3="00000000" w:csb0="00040001" w:csb1="00000000"/>
    <w:embedRegular r:id="rId4" w:fontKey="{3A2EC614-ECE1-48BE-B21F-23E9EE47AEF7}"/>
  </w:font>
  <w:font w:name="方正黑体简体">
    <w:altName w:val="微软雅黑"/>
    <w:panose1 w:val="00000000000000000000"/>
    <w:charset w:val="00"/>
    <w:family w:val="auto"/>
    <w:pitch w:val="default"/>
    <w:sig w:usb0="00000000" w:usb1="00000000" w:usb2="00000000" w:usb3="00000000" w:csb0="00000000" w:csb1="00000000"/>
    <w:embedRegular r:id="rId5" w:fontKey="{4906F96B-4C29-4DC4-8244-3862C51B3370}"/>
  </w:font>
  <w:font w:name="楷体_GB2312">
    <w:altName w:val="楷体"/>
    <w:panose1 w:val="02010609030101010101"/>
    <w:charset w:val="86"/>
    <w:family w:val="auto"/>
    <w:pitch w:val="default"/>
    <w:sig w:usb0="00000000" w:usb1="00000000" w:usb2="00000000" w:usb3="00000000" w:csb0="00040000" w:csb1="00000000"/>
    <w:embedRegular r:id="rId6" w:fontKey="{7D7F394A-23D2-435E-A71D-ACF585C9F26D}"/>
  </w:font>
  <w:font w:name="仿宋_GB2312">
    <w:altName w:val="仿宋"/>
    <w:panose1 w:val="02010609030101010101"/>
    <w:charset w:val="86"/>
    <w:family w:val="auto"/>
    <w:pitch w:val="default"/>
    <w:sig w:usb0="00000000" w:usb1="00000000" w:usb2="00000000" w:usb3="00000000" w:csb0="00040000" w:csb1="00000000"/>
    <w:embedRegular r:id="rId7" w:fontKey="{4F45CA5B-BCA6-4DCA-9E28-1382709B212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6706"/>
    <w:rsid w:val="0A0D1AB5"/>
    <w:rsid w:val="7A2D5F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5200</Words>
  <Characters>5289</Characters>
  <Lines>0</Lines>
  <Paragraphs>0</Paragraphs>
  <TotalTime>12</TotalTime>
  <ScaleCrop>false</ScaleCrop>
  <LinksUpToDate>false</LinksUpToDate>
  <CharactersWithSpaces>5542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宋昕玥</cp:lastModifiedBy>
  <cp:lastPrinted>2025-07-07T10:10:00Z</cp:lastPrinted>
  <dcterms:modified xsi:type="dcterms:W3CDTF">2025-11-11T00:40:19Z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eyJoZGlkIjoiOTRkOTE3ZDgzYmYxNTU5YzU1ODZhMWYyN2QyYzBiYjEiLCJ1c2VySWQiOiIxMTMzNjc3OTA2In0=</vt:lpwstr>
  </property>
  <property fmtid="{D5CDD505-2E9C-101B-9397-08002B2CF9AE}" pid="4" name="ICV">
    <vt:lpwstr>79842427D1FF47CAB0A522141867399D_13</vt:lpwstr>
  </property>
</Properties>
</file>